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2CB" w:rsidRPr="006422CB" w:rsidRDefault="006422CB" w:rsidP="006422CB">
      <w:pPr>
        <w:widowControl/>
        <w:pBdr>
          <w:bottom w:val="dotted" w:sz="6" w:space="8" w:color="A3C3D2"/>
        </w:pBdr>
        <w:shd w:val="clear" w:color="auto" w:fill="F5FBFF"/>
        <w:spacing w:before="100" w:beforeAutospacing="1" w:after="300" w:line="300" w:lineRule="atLeast"/>
        <w:jc w:val="center"/>
        <w:outlineLvl w:val="4"/>
        <w:rPr>
          <w:rFonts w:ascii="ˎ̥" w:eastAsia="宋体" w:hAnsi="ˎ̥" w:cs="Arial"/>
          <w:b/>
          <w:bCs/>
          <w:color w:val="333333"/>
          <w:kern w:val="0"/>
          <w:szCs w:val="21"/>
        </w:rPr>
      </w:pPr>
      <w:r w:rsidRPr="006422CB">
        <w:rPr>
          <w:rFonts w:ascii="ˎ̥" w:eastAsia="宋体" w:hAnsi="ˎ̥" w:cs="Arial"/>
          <w:b/>
          <w:bCs/>
          <w:color w:val="333333"/>
          <w:kern w:val="0"/>
          <w:szCs w:val="21"/>
        </w:rPr>
        <w:t>教育部办公厅关于印发《教育部科学事业费重大项目立项和实施管理办法》的通知</w:t>
      </w:r>
    </w:p>
    <w:p w:rsidR="00CE4E8B" w:rsidRDefault="00CE4E8B">
      <w:pPr>
        <w:rPr>
          <w:rFonts w:hint="eastAsia"/>
        </w:rPr>
      </w:pPr>
    </w:p>
    <w:p w:rsidR="006422CB" w:rsidRDefault="006422CB" w:rsidP="006422CB">
      <w:pPr>
        <w:pStyle w:val="a4"/>
        <w:shd w:val="clear" w:color="auto" w:fill="F5FBFF"/>
        <w:spacing w:line="345" w:lineRule="atLeast"/>
        <w:jc w:val="right"/>
        <w:rPr>
          <w:rFonts w:ascii="ˎ̥" w:hAnsi="ˎ̥" w:cs="Arial"/>
          <w:color w:val="333333"/>
          <w:sz w:val="21"/>
          <w:szCs w:val="21"/>
        </w:rPr>
      </w:pPr>
      <w:r>
        <w:rPr>
          <w:rFonts w:ascii="ˎ̥" w:hAnsi="ˎ̥" w:cs="Arial"/>
          <w:color w:val="333333"/>
          <w:sz w:val="21"/>
          <w:szCs w:val="21"/>
        </w:rPr>
        <w:t xml:space="preserve">　教技厅函</w:t>
      </w:r>
      <w:r>
        <w:rPr>
          <w:rFonts w:ascii="ˎ̥" w:hAnsi="ˎ̥" w:cs="Arial"/>
          <w:color w:val="333333"/>
          <w:sz w:val="21"/>
          <w:szCs w:val="21"/>
        </w:rPr>
        <w:t>[2016]91</w:t>
      </w:r>
      <w:r>
        <w:rPr>
          <w:rFonts w:ascii="ˎ̥" w:hAnsi="ˎ̥" w:cs="Arial"/>
          <w:color w:val="333333"/>
          <w:sz w:val="21"/>
          <w:szCs w:val="21"/>
        </w:rPr>
        <w:t>号</w:t>
      </w:r>
    </w:p>
    <w:p w:rsidR="006422CB" w:rsidRDefault="006422CB" w:rsidP="006422CB">
      <w:pPr>
        <w:pStyle w:val="a4"/>
        <w:shd w:val="clear" w:color="auto" w:fill="F5FBFF"/>
        <w:spacing w:line="345" w:lineRule="atLeast"/>
        <w:rPr>
          <w:rFonts w:ascii="ˎ̥" w:hAnsi="ˎ̥" w:cs="Arial"/>
          <w:color w:val="333333"/>
          <w:sz w:val="21"/>
          <w:szCs w:val="21"/>
        </w:rPr>
      </w:pPr>
      <w:r>
        <w:rPr>
          <w:rFonts w:ascii="ˎ̥" w:hAnsi="ˎ̥" w:cs="Arial"/>
          <w:color w:val="333333"/>
          <w:sz w:val="21"/>
          <w:szCs w:val="21"/>
        </w:rPr>
        <w:t>部属有关高等学校、有关单位：</w:t>
      </w:r>
    </w:p>
    <w:p w:rsidR="006422CB" w:rsidRDefault="006422CB" w:rsidP="006422CB">
      <w:pPr>
        <w:pStyle w:val="a4"/>
        <w:shd w:val="clear" w:color="auto" w:fill="F5FBFF"/>
        <w:spacing w:line="345" w:lineRule="atLeast"/>
        <w:rPr>
          <w:rFonts w:ascii="ˎ̥" w:hAnsi="ˎ̥" w:cs="Arial"/>
          <w:color w:val="333333"/>
          <w:sz w:val="21"/>
          <w:szCs w:val="21"/>
        </w:rPr>
      </w:pPr>
      <w:r>
        <w:rPr>
          <w:rFonts w:ascii="ˎ̥" w:hAnsi="ˎ̥" w:cs="Arial"/>
          <w:color w:val="333333"/>
          <w:sz w:val="21"/>
          <w:szCs w:val="21"/>
        </w:rPr>
        <w:t xml:space="preserve">　　为进一步加强高校科技创新顶层设计，推动高校创新能力建设，规范科学事业费重大项目的管理，提高资金使用效益，我部对</w:t>
      </w:r>
      <w:r>
        <w:rPr>
          <w:rFonts w:ascii="ˎ̥" w:hAnsi="ˎ̥" w:cs="Arial"/>
          <w:color w:val="333333"/>
          <w:sz w:val="21"/>
          <w:szCs w:val="21"/>
        </w:rPr>
        <w:t>2007</w:t>
      </w:r>
      <w:r>
        <w:rPr>
          <w:rFonts w:ascii="ˎ̥" w:hAnsi="ˎ̥" w:cs="Arial"/>
          <w:color w:val="333333"/>
          <w:sz w:val="21"/>
          <w:szCs w:val="21"/>
        </w:rPr>
        <w:t>年印发的《教育部科学技术研究项目管理办法（修订）》做了重新修订，明确了科学事业费重大项目的设置、组织管理等内容。现将《教育部科学事业费重大项目立项和实施管理办法》印发给你们，请认真贯彻执行。</w:t>
      </w:r>
      <w:r>
        <w:rPr>
          <w:rFonts w:ascii="ˎ̥" w:hAnsi="ˎ̥" w:cs="Arial"/>
          <w:color w:val="333333"/>
          <w:sz w:val="21"/>
          <w:szCs w:val="21"/>
        </w:rPr>
        <w:t xml:space="preserve"> </w:t>
      </w:r>
      <w:r>
        <w:rPr>
          <w:rFonts w:ascii="ˎ̥" w:hAnsi="ˎ̥" w:cs="Arial"/>
          <w:color w:val="333333"/>
          <w:sz w:val="21"/>
          <w:szCs w:val="21"/>
        </w:rPr>
        <w:t xml:space="preserve">　</w:t>
      </w:r>
    </w:p>
    <w:p w:rsidR="006422CB" w:rsidRDefault="006422CB" w:rsidP="006422CB">
      <w:pPr>
        <w:pStyle w:val="a4"/>
        <w:shd w:val="clear" w:color="auto" w:fill="F5FBFF"/>
        <w:spacing w:line="345" w:lineRule="atLeast"/>
        <w:jc w:val="right"/>
        <w:rPr>
          <w:rFonts w:ascii="ˎ̥" w:hAnsi="ˎ̥" w:cs="Arial"/>
          <w:color w:val="333333"/>
          <w:sz w:val="21"/>
          <w:szCs w:val="21"/>
        </w:rPr>
      </w:pPr>
      <w:r>
        <w:rPr>
          <w:rFonts w:ascii="ˎ̥" w:hAnsi="ˎ̥" w:cs="Arial"/>
          <w:color w:val="333333"/>
          <w:sz w:val="21"/>
          <w:szCs w:val="21"/>
        </w:rPr>
        <w:t xml:space="preserve">　　教育部办公厅</w:t>
      </w:r>
    </w:p>
    <w:p w:rsidR="006422CB" w:rsidRDefault="006422CB" w:rsidP="006422CB">
      <w:pPr>
        <w:pStyle w:val="a4"/>
        <w:shd w:val="clear" w:color="auto" w:fill="F5FBFF"/>
        <w:spacing w:line="345" w:lineRule="atLeast"/>
        <w:jc w:val="right"/>
        <w:rPr>
          <w:rFonts w:ascii="ˎ̥" w:hAnsi="ˎ̥" w:cs="Arial"/>
          <w:color w:val="333333"/>
          <w:sz w:val="21"/>
          <w:szCs w:val="21"/>
        </w:rPr>
      </w:pPr>
      <w:r>
        <w:rPr>
          <w:rFonts w:ascii="ˎ̥" w:hAnsi="ˎ̥" w:cs="Arial"/>
          <w:color w:val="333333"/>
          <w:sz w:val="21"/>
          <w:szCs w:val="21"/>
        </w:rPr>
        <w:t xml:space="preserve">　　</w:t>
      </w:r>
      <w:r>
        <w:rPr>
          <w:rFonts w:ascii="ˎ̥" w:hAnsi="ˎ̥" w:cs="Arial"/>
          <w:color w:val="333333"/>
          <w:sz w:val="21"/>
          <w:szCs w:val="21"/>
        </w:rPr>
        <w:t>2016</w:t>
      </w:r>
      <w:r>
        <w:rPr>
          <w:rFonts w:ascii="ˎ̥" w:hAnsi="ˎ̥" w:cs="Arial"/>
          <w:color w:val="333333"/>
          <w:sz w:val="21"/>
          <w:szCs w:val="21"/>
        </w:rPr>
        <w:t>年</w:t>
      </w:r>
      <w:r>
        <w:rPr>
          <w:rFonts w:ascii="ˎ̥" w:hAnsi="ˎ̥" w:cs="Arial"/>
          <w:color w:val="333333"/>
          <w:sz w:val="21"/>
          <w:szCs w:val="21"/>
        </w:rPr>
        <w:t>7</w:t>
      </w:r>
      <w:r>
        <w:rPr>
          <w:rFonts w:ascii="ˎ̥" w:hAnsi="ˎ̥" w:cs="Arial"/>
          <w:color w:val="333333"/>
          <w:sz w:val="21"/>
          <w:szCs w:val="21"/>
        </w:rPr>
        <w:t>月</w:t>
      </w:r>
      <w:r>
        <w:rPr>
          <w:rFonts w:ascii="ˎ̥" w:hAnsi="ˎ̥" w:cs="Arial"/>
          <w:color w:val="333333"/>
          <w:sz w:val="21"/>
          <w:szCs w:val="21"/>
        </w:rPr>
        <w:t>19</w:t>
      </w:r>
      <w:r>
        <w:rPr>
          <w:rFonts w:ascii="ˎ̥" w:hAnsi="ˎ̥" w:cs="Arial"/>
          <w:color w:val="333333"/>
          <w:sz w:val="21"/>
          <w:szCs w:val="21"/>
        </w:rPr>
        <w:t>日</w:t>
      </w:r>
    </w:p>
    <w:p w:rsidR="006422CB" w:rsidRDefault="006422CB" w:rsidP="006422CB">
      <w:pPr>
        <w:pStyle w:val="a4"/>
        <w:shd w:val="clear" w:color="auto" w:fill="F5FBFF"/>
        <w:spacing w:line="345" w:lineRule="atLeast"/>
        <w:jc w:val="center"/>
        <w:rPr>
          <w:rFonts w:ascii="ˎ̥" w:hAnsi="ˎ̥" w:cs="Arial"/>
          <w:color w:val="333333"/>
          <w:sz w:val="21"/>
          <w:szCs w:val="21"/>
        </w:rPr>
      </w:pPr>
      <w:r>
        <w:rPr>
          <w:rStyle w:val="a5"/>
          <w:rFonts w:ascii="ˎ̥" w:hAnsi="ˎ̥" w:cs="Arial"/>
          <w:color w:val="333333"/>
          <w:sz w:val="21"/>
          <w:szCs w:val="21"/>
        </w:rPr>
        <w:t xml:space="preserve">　　教育部科学事业费重大项目</w:t>
      </w:r>
    </w:p>
    <w:p w:rsidR="006422CB" w:rsidRDefault="006422CB" w:rsidP="006422CB">
      <w:pPr>
        <w:pStyle w:val="a4"/>
        <w:shd w:val="clear" w:color="auto" w:fill="F5FBFF"/>
        <w:spacing w:line="345" w:lineRule="atLeast"/>
        <w:jc w:val="center"/>
        <w:rPr>
          <w:rFonts w:ascii="ˎ̥" w:hAnsi="ˎ̥" w:cs="Arial"/>
          <w:color w:val="333333"/>
          <w:sz w:val="21"/>
          <w:szCs w:val="21"/>
        </w:rPr>
      </w:pPr>
      <w:r>
        <w:rPr>
          <w:rStyle w:val="a5"/>
          <w:rFonts w:ascii="ˎ̥" w:hAnsi="ˎ̥" w:cs="Arial"/>
          <w:color w:val="333333"/>
          <w:sz w:val="21"/>
          <w:szCs w:val="21"/>
        </w:rPr>
        <w:t xml:space="preserve">　　立项和实施管理办法</w:t>
      </w:r>
    </w:p>
    <w:p w:rsidR="006422CB" w:rsidRDefault="006422CB" w:rsidP="006422CB">
      <w:pPr>
        <w:pStyle w:val="a4"/>
        <w:shd w:val="clear" w:color="auto" w:fill="F5FBFF"/>
        <w:spacing w:line="345" w:lineRule="atLeast"/>
        <w:jc w:val="center"/>
        <w:rPr>
          <w:rFonts w:ascii="ˎ̥" w:hAnsi="ˎ̥" w:cs="Arial"/>
          <w:color w:val="333333"/>
          <w:sz w:val="21"/>
          <w:szCs w:val="21"/>
        </w:rPr>
      </w:pPr>
      <w:r>
        <w:rPr>
          <w:rStyle w:val="a5"/>
          <w:rFonts w:ascii="ˎ̥" w:hAnsi="ˎ̥" w:cs="Arial"/>
          <w:color w:val="333333"/>
          <w:sz w:val="21"/>
          <w:szCs w:val="21"/>
        </w:rPr>
        <w:t xml:space="preserve">　　第一章</w:t>
      </w:r>
      <w:r>
        <w:rPr>
          <w:rStyle w:val="a5"/>
          <w:rFonts w:ascii="ˎ̥" w:hAnsi="ˎ̥" w:cs="Arial"/>
          <w:color w:val="333333"/>
          <w:sz w:val="21"/>
          <w:szCs w:val="21"/>
        </w:rPr>
        <w:t xml:space="preserve"> </w:t>
      </w:r>
      <w:r>
        <w:rPr>
          <w:rStyle w:val="a5"/>
          <w:rFonts w:ascii="ˎ̥" w:hAnsi="ˎ̥" w:cs="Arial"/>
          <w:color w:val="333333"/>
          <w:sz w:val="21"/>
          <w:szCs w:val="21"/>
        </w:rPr>
        <w:t>总则</w:t>
      </w:r>
    </w:p>
    <w:p w:rsidR="006422CB" w:rsidRDefault="006422CB" w:rsidP="006422CB">
      <w:pPr>
        <w:pStyle w:val="a4"/>
        <w:shd w:val="clear" w:color="auto" w:fill="F5FBFF"/>
        <w:spacing w:line="345" w:lineRule="atLeast"/>
        <w:rPr>
          <w:rFonts w:ascii="ˎ̥" w:hAnsi="ˎ̥" w:cs="Arial"/>
          <w:color w:val="333333"/>
          <w:sz w:val="21"/>
          <w:szCs w:val="21"/>
        </w:rPr>
      </w:pPr>
      <w:r>
        <w:rPr>
          <w:rFonts w:ascii="ˎ̥" w:hAnsi="ˎ̥" w:cs="Arial"/>
          <w:color w:val="333333"/>
          <w:sz w:val="21"/>
          <w:szCs w:val="21"/>
        </w:rPr>
        <w:t xml:space="preserve">　　第一条</w:t>
      </w:r>
      <w:r>
        <w:rPr>
          <w:rFonts w:ascii="ˎ̥" w:hAnsi="ˎ̥" w:cs="Arial"/>
          <w:color w:val="333333"/>
          <w:sz w:val="21"/>
          <w:szCs w:val="21"/>
        </w:rPr>
        <w:t> </w:t>
      </w:r>
      <w:r>
        <w:rPr>
          <w:rFonts w:ascii="ˎ̥" w:hAnsi="ˎ̥" w:cs="Arial"/>
          <w:color w:val="333333"/>
          <w:sz w:val="21"/>
          <w:szCs w:val="21"/>
        </w:rPr>
        <w:t>为进一步提高教育部科学事业费（以下简称科学事业费）使用效益，规范使用流程，加强精准管理，特制定本办法。</w:t>
      </w:r>
    </w:p>
    <w:p w:rsidR="006422CB" w:rsidRDefault="006422CB" w:rsidP="006422CB">
      <w:pPr>
        <w:pStyle w:val="a4"/>
        <w:shd w:val="clear" w:color="auto" w:fill="F5FBFF"/>
        <w:spacing w:line="345" w:lineRule="atLeast"/>
        <w:rPr>
          <w:rFonts w:ascii="ˎ̥" w:hAnsi="ˎ̥" w:cs="Arial"/>
          <w:color w:val="333333"/>
          <w:sz w:val="21"/>
          <w:szCs w:val="21"/>
        </w:rPr>
      </w:pPr>
      <w:r>
        <w:rPr>
          <w:rFonts w:ascii="ˎ̥" w:hAnsi="ˎ̥" w:cs="Arial"/>
          <w:color w:val="333333"/>
          <w:sz w:val="21"/>
          <w:szCs w:val="21"/>
        </w:rPr>
        <w:t xml:space="preserve">　　第二条</w:t>
      </w:r>
      <w:r>
        <w:rPr>
          <w:rFonts w:ascii="ˎ̥" w:hAnsi="ˎ̥" w:cs="Arial"/>
          <w:color w:val="333333"/>
          <w:sz w:val="21"/>
          <w:szCs w:val="21"/>
        </w:rPr>
        <w:t> </w:t>
      </w:r>
      <w:r>
        <w:rPr>
          <w:rFonts w:ascii="ˎ̥" w:hAnsi="ˎ̥" w:cs="Arial"/>
          <w:color w:val="333333"/>
          <w:sz w:val="21"/>
          <w:szCs w:val="21"/>
        </w:rPr>
        <w:t>科学事业费坚持</w:t>
      </w:r>
      <w:r>
        <w:rPr>
          <w:rFonts w:ascii="ˎ̥" w:hAnsi="ˎ̥" w:cs="Arial"/>
          <w:color w:val="333333"/>
          <w:sz w:val="21"/>
          <w:szCs w:val="21"/>
        </w:rPr>
        <w:t xml:space="preserve"> “</w:t>
      </w:r>
      <w:r>
        <w:rPr>
          <w:rFonts w:ascii="ˎ̥" w:hAnsi="ˎ̥" w:cs="Arial"/>
          <w:color w:val="333333"/>
          <w:sz w:val="21"/>
          <w:szCs w:val="21"/>
        </w:rPr>
        <w:t>目标导向、创新引领、分类支持、突出成效</w:t>
      </w:r>
      <w:r>
        <w:rPr>
          <w:rFonts w:ascii="ˎ̥" w:hAnsi="ˎ̥" w:cs="Arial"/>
          <w:color w:val="333333"/>
          <w:sz w:val="21"/>
          <w:szCs w:val="21"/>
        </w:rPr>
        <w:t>”</w:t>
      </w:r>
      <w:r>
        <w:rPr>
          <w:rFonts w:ascii="ˎ̥" w:hAnsi="ˎ̥" w:cs="Arial"/>
          <w:color w:val="333333"/>
          <w:sz w:val="21"/>
          <w:szCs w:val="21"/>
        </w:rPr>
        <w:t>的原则，重点支持能够引领科技发展方向、加强创新能力建设、优化政策环境的顶层设计和战略研究，按重大项目方式组织实施。</w:t>
      </w:r>
    </w:p>
    <w:p w:rsidR="006422CB" w:rsidRDefault="006422CB" w:rsidP="006422CB">
      <w:pPr>
        <w:pStyle w:val="a4"/>
        <w:shd w:val="clear" w:color="auto" w:fill="F5FBFF"/>
        <w:spacing w:line="345" w:lineRule="atLeast"/>
        <w:rPr>
          <w:rFonts w:ascii="ˎ̥" w:hAnsi="ˎ̥" w:cs="Arial"/>
          <w:color w:val="333333"/>
          <w:sz w:val="21"/>
          <w:szCs w:val="21"/>
        </w:rPr>
      </w:pPr>
      <w:r>
        <w:rPr>
          <w:rFonts w:ascii="ˎ̥" w:hAnsi="ˎ̥" w:cs="Arial"/>
          <w:color w:val="333333"/>
          <w:sz w:val="21"/>
          <w:szCs w:val="21"/>
        </w:rPr>
        <w:t xml:space="preserve">　　第三条</w:t>
      </w:r>
      <w:r>
        <w:rPr>
          <w:rFonts w:ascii="ˎ̥" w:hAnsi="ˎ̥" w:cs="Arial"/>
          <w:color w:val="333333"/>
          <w:sz w:val="21"/>
          <w:szCs w:val="21"/>
        </w:rPr>
        <w:t> </w:t>
      </w:r>
      <w:r>
        <w:rPr>
          <w:rFonts w:ascii="ˎ̥" w:hAnsi="ˎ̥" w:cs="Arial"/>
          <w:color w:val="333333"/>
          <w:sz w:val="21"/>
          <w:szCs w:val="21"/>
        </w:rPr>
        <w:t>科学事业费重大项目实行全流程管理，包括指南与申报、评审与立项、实施与验收等环节。</w:t>
      </w:r>
    </w:p>
    <w:p w:rsidR="006422CB" w:rsidRDefault="006422CB" w:rsidP="006422CB">
      <w:pPr>
        <w:pStyle w:val="a4"/>
        <w:shd w:val="clear" w:color="auto" w:fill="F5FBFF"/>
        <w:spacing w:line="345" w:lineRule="atLeast"/>
        <w:rPr>
          <w:rFonts w:ascii="ˎ̥" w:hAnsi="ˎ̥" w:cs="Arial"/>
          <w:color w:val="333333"/>
          <w:sz w:val="21"/>
          <w:szCs w:val="21"/>
        </w:rPr>
      </w:pPr>
      <w:r>
        <w:rPr>
          <w:rFonts w:ascii="ˎ̥" w:hAnsi="ˎ̥" w:cs="Arial"/>
          <w:color w:val="333333"/>
          <w:sz w:val="21"/>
          <w:szCs w:val="21"/>
        </w:rPr>
        <w:t xml:space="preserve">　　第四条</w:t>
      </w:r>
      <w:r>
        <w:rPr>
          <w:rFonts w:ascii="ˎ̥" w:hAnsi="ˎ̥" w:cs="Arial"/>
          <w:color w:val="333333"/>
          <w:sz w:val="21"/>
          <w:szCs w:val="21"/>
        </w:rPr>
        <w:t> </w:t>
      </w:r>
      <w:r>
        <w:rPr>
          <w:rFonts w:ascii="ˎ̥" w:hAnsi="ˎ̥" w:cs="Arial"/>
          <w:color w:val="333333"/>
          <w:sz w:val="21"/>
          <w:szCs w:val="21"/>
        </w:rPr>
        <w:t>重大项目实行预算制。每年</w:t>
      </w:r>
      <w:r>
        <w:rPr>
          <w:rFonts w:ascii="ˎ̥" w:hAnsi="ˎ̥" w:cs="Arial"/>
          <w:color w:val="333333"/>
          <w:sz w:val="21"/>
          <w:szCs w:val="21"/>
        </w:rPr>
        <w:t>9</w:t>
      </w:r>
      <w:r>
        <w:rPr>
          <w:rFonts w:ascii="ˎ̥" w:hAnsi="ˎ̥" w:cs="Arial"/>
          <w:color w:val="333333"/>
          <w:sz w:val="21"/>
          <w:szCs w:val="21"/>
        </w:rPr>
        <w:t>月前完成下一年度指南编制和发布，</w:t>
      </w:r>
      <w:r>
        <w:rPr>
          <w:rFonts w:ascii="ˎ̥" w:hAnsi="ˎ̥" w:cs="Arial"/>
          <w:color w:val="333333"/>
          <w:sz w:val="21"/>
          <w:szCs w:val="21"/>
        </w:rPr>
        <w:t>12</w:t>
      </w:r>
      <w:r>
        <w:rPr>
          <w:rFonts w:ascii="ˎ̥" w:hAnsi="ˎ̥" w:cs="Arial"/>
          <w:color w:val="333333"/>
          <w:sz w:val="21"/>
          <w:szCs w:val="21"/>
        </w:rPr>
        <w:t>月底前完成申报和立项。项目执行周期一般不超过两年，可择优滚动支持。</w:t>
      </w:r>
    </w:p>
    <w:p w:rsidR="006422CB" w:rsidRDefault="006422CB" w:rsidP="006422CB">
      <w:pPr>
        <w:pStyle w:val="a4"/>
        <w:shd w:val="clear" w:color="auto" w:fill="F5FBFF"/>
        <w:spacing w:line="345" w:lineRule="atLeast"/>
        <w:rPr>
          <w:rFonts w:ascii="ˎ̥" w:hAnsi="ˎ̥" w:cs="Arial"/>
          <w:color w:val="333333"/>
          <w:sz w:val="21"/>
          <w:szCs w:val="21"/>
        </w:rPr>
      </w:pPr>
      <w:r>
        <w:rPr>
          <w:rFonts w:ascii="ˎ̥" w:hAnsi="ˎ̥" w:cs="Arial"/>
          <w:color w:val="333333"/>
          <w:sz w:val="21"/>
          <w:szCs w:val="21"/>
        </w:rPr>
        <w:t xml:space="preserve">　　第五条</w:t>
      </w:r>
      <w:r>
        <w:rPr>
          <w:rFonts w:ascii="ˎ̥" w:hAnsi="ˎ̥" w:cs="Arial"/>
          <w:color w:val="333333"/>
          <w:sz w:val="21"/>
          <w:szCs w:val="21"/>
        </w:rPr>
        <w:t> </w:t>
      </w:r>
      <w:r>
        <w:rPr>
          <w:rFonts w:ascii="ˎ̥" w:hAnsi="ˎ̥" w:cs="Arial"/>
          <w:color w:val="333333"/>
          <w:sz w:val="21"/>
          <w:szCs w:val="21"/>
        </w:rPr>
        <w:t>重大项目由教育部科学技术司（以下简称科技司）负责组织实施，综合处负责日常管理。</w:t>
      </w:r>
    </w:p>
    <w:p w:rsidR="006422CB" w:rsidRDefault="006422CB" w:rsidP="006422CB">
      <w:pPr>
        <w:pStyle w:val="a4"/>
        <w:shd w:val="clear" w:color="auto" w:fill="F5FBFF"/>
        <w:spacing w:line="345" w:lineRule="atLeast"/>
        <w:jc w:val="center"/>
        <w:rPr>
          <w:rFonts w:ascii="ˎ̥" w:hAnsi="ˎ̥" w:cs="Arial"/>
          <w:color w:val="333333"/>
          <w:sz w:val="21"/>
          <w:szCs w:val="21"/>
        </w:rPr>
      </w:pPr>
      <w:r>
        <w:rPr>
          <w:rStyle w:val="a5"/>
          <w:rFonts w:ascii="ˎ̥" w:hAnsi="ˎ̥" w:cs="Arial"/>
          <w:color w:val="333333"/>
          <w:sz w:val="21"/>
          <w:szCs w:val="21"/>
        </w:rPr>
        <w:t xml:space="preserve">　　第二章</w:t>
      </w:r>
      <w:r>
        <w:rPr>
          <w:rStyle w:val="a5"/>
          <w:rFonts w:ascii="ˎ̥" w:hAnsi="ˎ̥" w:cs="Arial"/>
          <w:color w:val="333333"/>
          <w:sz w:val="21"/>
          <w:szCs w:val="21"/>
        </w:rPr>
        <w:t xml:space="preserve"> </w:t>
      </w:r>
      <w:r>
        <w:rPr>
          <w:rStyle w:val="a5"/>
          <w:rFonts w:ascii="ˎ̥" w:hAnsi="ˎ̥" w:cs="Arial"/>
          <w:color w:val="333333"/>
          <w:sz w:val="21"/>
          <w:szCs w:val="21"/>
        </w:rPr>
        <w:t>项目设置</w:t>
      </w:r>
    </w:p>
    <w:p w:rsidR="006422CB" w:rsidRDefault="006422CB" w:rsidP="006422CB">
      <w:pPr>
        <w:pStyle w:val="a4"/>
        <w:shd w:val="clear" w:color="auto" w:fill="F5FBFF"/>
        <w:spacing w:line="345" w:lineRule="atLeast"/>
        <w:rPr>
          <w:rFonts w:ascii="ˎ̥" w:hAnsi="ˎ̥" w:cs="Arial"/>
          <w:color w:val="333333"/>
          <w:sz w:val="21"/>
          <w:szCs w:val="21"/>
        </w:rPr>
      </w:pPr>
      <w:r>
        <w:rPr>
          <w:rFonts w:ascii="ˎ̥" w:hAnsi="ˎ̥" w:cs="Arial"/>
          <w:color w:val="333333"/>
          <w:sz w:val="21"/>
          <w:szCs w:val="21"/>
        </w:rPr>
        <w:t xml:space="preserve">　　第六条</w:t>
      </w:r>
      <w:r>
        <w:rPr>
          <w:rFonts w:ascii="ˎ̥" w:hAnsi="ˎ̥" w:cs="Arial"/>
          <w:color w:val="333333"/>
          <w:sz w:val="21"/>
          <w:szCs w:val="21"/>
        </w:rPr>
        <w:t> </w:t>
      </w:r>
      <w:r>
        <w:rPr>
          <w:rFonts w:ascii="ˎ̥" w:hAnsi="ˎ̥" w:cs="Arial"/>
          <w:color w:val="333333"/>
          <w:sz w:val="21"/>
          <w:szCs w:val="21"/>
        </w:rPr>
        <w:t>根据目标和定位，重大项目分别设重大创新平台顶层设计与培育、重大科技项目生成、重大科技战略和政策研究三类。</w:t>
      </w:r>
    </w:p>
    <w:p w:rsidR="006422CB" w:rsidRDefault="006422CB" w:rsidP="006422CB">
      <w:pPr>
        <w:pStyle w:val="a4"/>
        <w:shd w:val="clear" w:color="auto" w:fill="F5FBFF"/>
        <w:spacing w:line="345" w:lineRule="atLeast"/>
        <w:rPr>
          <w:rFonts w:ascii="ˎ̥" w:hAnsi="ˎ̥" w:cs="Arial"/>
          <w:color w:val="333333"/>
          <w:sz w:val="21"/>
          <w:szCs w:val="21"/>
        </w:rPr>
      </w:pPr>
      <w:r>
        <w:rPr>
          <w:rFonts w:ascii="ˎ̥" w:hAnsi="ˎ̥" w:cs="Arial"/>
          <w:color w:val="333333"/>
          <w:sz w:val="21"/>
          <w:szCs w:val="21"/>
        </w:rPr>
        <w:t xml:space="preserve">　　</w:t>
      </w:r>
      <w:r>
        <w:rPr>
          <w:rFonts w:ascii="ˎ̥" w:hAnsi="ˎ̥" w:cs="Arial"/>
          <w:color w:val="333333"/>
          <w:sz w:val="21"/>
          <w:szCs w:val="21"/>
        </w:rPr>
        <w:t>A</w:t>
      </w:r>
      <w:r>
        <w:rPr>
          <w:rFonts w:ascii="ˎ̥" w:hAnsi="ˎ̥" w:cs="Arial"/>
          <w:color w:val="333333"/>
          <w:sz w:val="21"/>
          <w:szCs w:val="21"/>
        </w:rPr>
        <w:t>类：重大创新平台顶层设计与培育，以国家目标和战略需求为导向，以提升高校创新能力为核心，开展高校牵头建设国家实验室、国家重大科技基础设施、国家科学中心、国家技术创新中心、国际大科学工程、全球顶级科学家工作室等重大创新平台的顶层设计、重点培育和开放共享。</w:t>
      </w:r>
    </w:p>
    <w:p w:rsidR="006422CB" w:rsidRDefault="006422CB" w:rsidP="006422CB">
      <w:pPr>
        <w:pStyle w:val="a4"/>
        <w:shd w:val="clear" w:color="auto" w:fill="F5FBFF"/>
        <w:spacing w:line="345" w:lineRule="atLeast"/>
        <w:rPr>
          <w:rFonts w:ascii="ˎ̥" w:hAnsi="ˎ̥" w:cs="Arial"/>
          <w:color w:val="333333"/>
          <w:sz w:val="21"/>
          <w:szCs w:val="21"/>
        </w:rPr>
      </w:pPr>
      <w:r>
        <w:rPr>
          <w:rFonts w:ascii="ˎ̥" w:hAnsi="ˎ̥" w:cs="Arial"/>
          <w:color w:val="333333"/>
          <w:sz w:val="21"/>
          <w:szCs w:val="21"/>
        </w:rPr>
        <w:t xml:space="preserve">　　</w:t>
      </w:r>
      <w:r>
        <w:rPr>
          <w:rFonts w:ascii="ˎ̥" w:hAnsi="ˎ̥" w:cs="Arial"/>
          <w:color w:val="333333"/>
          <w:sz w:val="21"/>
          <w:szCs w:val="21"/>
        </w:rPr>
        <w:t>B</w:t>
      </w:r>
      <w:r>
        <w:rPr>
          <w:rFonts w:ascii="ˎ̥" w:hAnsi="ˎ̥" w:cs="Arial"/>
          <w:color w:val="333333"/>
          <w:sz w:val="21"/>
          <w:szCs w:val="21"/>
        </w:rPr>
        <w:t>类：重大科技项目生成，以国家重大战略需求和问题为导向，以引领科技前沿抢占制高点，实现重点领域跨越发展为目标，开展系统性、战略性研究，提出国家（国际）重大科技项目和重点研发计划项目等建议。</w:t>
      </w:r>
    </w:p>
    <w:p w:rsidR="006422CB" w:rsidRDefault="006422CB" w:rsidP="006422CB">
      <w:pPr>
        <w:pStyle w:val="a4"/>
        <w:shd w:val="clear" w:color="auto" w:fill="F5FBFF"/>
        <w:spacing w:line="345" w:lineRule="atLeast"/>
        <w:rPr>
          <w:rFonts w:ascii="ˎ̥" w:hAnsi="ˎ̥" w:cs="Arial"/>
          <w:color w:val="333333"/>
          <w:sz w:val="21"/>
          <w:szCs w:val="21"/>
        </w:rPr>
      </w:pPr>
      <w:r>
        <w:rPr>
          <w:rFonts w:ascii="ˎ̥" w:hAnsi="ˎ̥" w:cs="Arial"/>
          <w:color w:val="333333"/>
          <w:sz w:val="21"/>
          <w:szCs w:val="21"/>
        </w:rPr>
        <w:t xml:space="preserve">　　</w:t>
      </w:r>
      <w:r>
        <w:rPr>
          <w:rFonts w:ascii="ˎ̥" w:hAnsi="ˎ̥" w:cs="Arial"/>
          <w:color w:val="333333"/>
          <w:sz w:val="21"/>
          <w:szCs w:val="21"/>
        </w:rPr>
        <w:t>C</w:t>
      </w:r>
      <w:r>
        <w:rPr>
          <w:rFonts w:ascii="ˎ̥" w:hAnsi="ˎ̥" w:cs="Arial"/>
          <w:color w:val="333333"/>
          <w:sz w:val="21"/>
          <w:szCs w:val="21"/>
        </w:rPr>
        <w:t>类：重大科技战略和政策研究，围绕实施创新驱动发展战略、全面提升高等教育质量、深化高校科技体制改革等重大政策问题开展系统化研究，形成重大战略研究报告和政策建议。</w:t>
      </w:r>
    </w:p>
    <w:p w:rsidR="006422CB" w:rsidRDefault="006422CB" w:rsidP="006422CB">
      <w:pPr>
        <w:pStyle w:val="a4"/>
        <w:shd w:val="clear" w:color="auto" w:fill="F5FBFF"/>
        <w:spacing w:line="345" w:lineRule="atLeast"/>
        <w:jc w:val="center"/>
        <w:rPr>
          <w:rFonts w:ascii="ˎ̥" w:hAnsi="ˎ̥" w:cs="Arial"/>
          <w:color w:val="333333"/>
          <w:sz w:val="21"/>
          <w:szCs w:val="21"/>
        </w:rPr>
      </w:pPr>
      <w:r>
        <w:rPr>
          <w:rStyle w:val="a5"/>
          <w:rFonts w:ascii="ˎ̥" w:hAnsi="ˎ̥" w:cs="Arial"/>
          <w:color w:val="333333"/>
          <w:sz w:val="21"/>
          <w:szCs w:val="21"/>
        </w:rPr>
        <w:t xml:space="preserve">　　第三章</w:t>
      </w:r>
      <w:r>
        <w:rPr>
          <w:rStyle w:val="a5"/>
          <w:rFonts w:ascii="ˎ̥" w:hAnsi="ˎ̥" w:cs="Arial"/>
          <w:color w:val="333333"/>
          <w:sz w:val="21"/>
          <w:szCs w:val="21"/>
        </w:rPr>
        <w:t xml:space="preserve"> </w:t>
      </w:r>
      <w:r>
        <w:rPr>
          <w:rStyle w:val="a5"/>
          <w:rFonts w:ascii="ˎ̥" w:hAnsi="ˎ̥" w:cs="Arial"/>
          <w:color w:val="333333"/>
          <w:sz w:val="21"/>
          <w:szCs w:val="21"/>
        </w:rPr>
        <w:t>指南与申报</w:t>
      </w:r>
    </w:p>
    <w:p w:rsidR="006422CB" w:rsidRDefault="006422CB" w:rsidP="006422CB">
      <w:pPr>
        <w:pStyle w:val="a4"/>
        <w:shd w:val="clear" w:color="auto" w:fill="F5FBFF"/>
        <w:spacing w:line="345" w:lineRule="atLeast"/>
        <w:rPr>
          <w:rFonts w:ascii="ˎ̥" w:hAnsi="ˎ̥" w:cs="Arial"/>
          <w:color w:val="333333"/>
          <w:sz w:val="21"/>
          <w:szCs w:val="21"/>
        </w:rPr>
      </w:pPr>
      <w:r>
        <w:rPr>
          <w:rFonts w:ascii="ˎ̥" w:hAnsi="ˎ̥" w:cs="Arial"/>
          <w:color w:val="333333"/>
          <w:sz w:val="21"/>
          <w:szCs w:val="21"/>
        </w:rPr>
        <w:t xml:space="preserve">　　第七条</w:t>
      </w:r>
      <w:r>
        <w:rPr>
          <w:rFonts w:ascii="ˎ̥" w:hAnsi="ˎ̥" w:cs="Arial"/>
          <w:color w:val="333333"/>
          <w:sz w:val="21"/>
          <w:szCs w:val="21"/>
        </w:rPr>
        <w:t> </w:t>
      </w:r>
      <w:r>
        <w:rPr>
          <w:rFonts w:ascii="ˎ̥" w:hAnsi="ˎ̥" w:cs="Arial"/>
          <w:color w:val="333333"/>
          <w:sz w:val="21"/>
          <w:szCs w:val="21"/>
        </w:rPr>
        <w:t>重大项目实行指南牵引，包括征集指南建议、综合评审、指南审定。</w:t>
      </w:r>
    </w:p>
    <w:p w:rsidR="006422CB" w:rsidRDefault="006422CB" w:rsidP="006422CB">
      <w:pPr>
        <w:pStyle w:val="a4"/>
        <w:shd w:val="clear" w:color="auto" w:fill="F5FBFF"/>
        <w:spacing w:line="345" w:lineRule="atLeast"/>
        <w:rPr>
          <w:rFonts w:ascii="ˎ̥" w:hAnsi="ˎ̥" w:cs="Arial"/>
          <w:color w:val="333333"/>
          <w:sz w:val="21"/>
          <w:szCs w:val="21"/>
        </w:rPr>
      </w:pPr>
      <w:r>
        <w:rPr>
          <w:rFonts w:ascii="ˎ̥" w:hAnsi="ˎ̥" w:cs="Arial"/>
          <w:color w:val="333333"/>
          <w:sz w:val="21"/>
          <w:szCs w:val="21"/>
        </w:rPr>
        <w:lastRenderedPageBreak/>
        <w:t xml:space="preserve">　　第八条</w:t>
      </w:r>
      <w:r>
        <w:rPr>
          <w:rFonts w:ascii="ˎ̥" w:hAnsi="ˎ̥" w:cs="Arial"/>
          <w:color w:val="333333"/>
          <w:sz w:val="21"/>
          <w:szCs w:val="21"/>
        </w:rPr>
        <w:t> </w:t>
      </w:r>
      <w:r>
        <w:rPr>
          <w:rFonts w:ascii="ˎ̥" w:hAnsi="ˎ̥" w:cs="Arial"/>
          <w:color w:val="333333"/>
          <w:sz w:val="21"/>
          <w:szCs w:val="21"/>
        </w:rPr>
        <w:t>科技司综合处组织相关业务处和科技委学部提出指南建议</w:t>
      </w:r>
      <w:r>
        <w:rPr>
          <w:rFonts w:ascii="ˎ̥" w:hAnsi="ˎ̥" w:cs="Arial"/>
          <w:color w:val="333333"/>
          <w:sz w:val="21"/>
          <w:szCs w:val="21"/>
        </w:rPr>
        <w:t>,</w:t>
      </w:r>
      <w:r>
        <w:rPr>
          <w:rFonts w:ascii="ˎ̥" w:hAnsi="ˎ̥" w:cs="Arial"/>
          <w:color w:val="333333"/>
          <w:sz w:val="21"/>
          <w:szCs w:val="21"/>
        </w:rPr>
        <w:t>并填报《教育部科学事业费重大项目指南建议书》。其中</w:t>
      </w:r>
      <w:r>
        <w:rPr>
          <w:rFonts w:ascii="ˎ̥" w:hAnsi="ˎ̥" w:cs="Arial"/>
          <w:color w:val="333333"/>
          <w:sz w:val="21"/>
          <w:szCs w:val="21"/>
        </w:rPr>
        <w:t>A</w:t>
      </w:r>
      <w:r>
        <w:rPr>
          <w:rFonts w:ascii="ˎ̥" w:hAnsi="ˎ̥" w:cs="Arial"/>
          <w:color w:val="333333"/>
          <w:sz w:val="21"/>
          <w:szCs w:val="21"/>
        </w:rPr>
        <w:t>类项目由各业务处提出，</w:t>
      </w:r>
      <w:r>
        <w:rPr>
          <w:rFonts w:ascii="ˎ̥" w:hAnsi="ˎ̥" w:cs="Arial"/>
          <w:color w:val="333333"/>
          <w:sz w:val="21"/>
          <w:szCs w:val="21"/>
        </w:rPr>
        <w:t>B</w:t>
      </w:r>
      <w:r>
        <w:rPr>
          <w:rFonts w:ascii="ˎ̥" w:hAnsi="ˎ̥" w:cs="Arial"/>
          <w:color w:val="333333"/>
          <w:sz w:val="21"/>
          <w:szCs w:val="21"/>
        </w:rPr>
        <w:t>、</w:t>
      </w:r>
      <w:r>
        <w:rPr>
          <w:rFonts w:ascii="ˎ̥" w:hAnsi="ˎ̥" w:cs="Arial"/>
          <w:color w:val="333333"/>
          <w:sz w:val="21"/>
          <w:szCs w:val="21"/>
        </w:rPr>
        <w:t>C</w:t>
      </w:r>
      <w:r>
        <w:rPr>
          <w:rFonts w:ascii="ˎ̥" w:hAnsi="ˎ̥" w:cs="Arial"/>
          <w:color w:val="333333"/>
          <w:sz w:val="21"/>
          <w:szCs w:val="21"/>
        </w:rPr>
        <w:t>类项目由教育部科技委学部提出，科技委学部应在相关业务处指导下积极组织学部委员申请，鼓励跨学部联合提出指南建议。</w:t>
      </w:r>
    </w:p>
    <w:p w:rsidR="006422CB" w:rsidRDefault="006422CB" w:rsidP="006422CB">
      <w:pPr>
        <w:pStyle w:val="a4"/>
        <w:shd w:val="clear" w:color="auto" w:fill="F5FBFF"/>
        <w:spacing w:line="345" w:lineRule="atLeast"/>
        <w:rPr>
          <w:rFonts w:ascii="ˎ̥" w:hAnsi="ˎ̥" w:cs="Arial"/>
          <w:color w:val="333333"/>
          <w:sz w:val="21"/>
          <w:szCs w:val="21"/>
        </w:rPr>
      </w:pPr>
      <w:r>
        <w:rPr>
          <w:rFonts w:ascii="ˎ̥" w:hAnsi="ˎ̥" w:cs="Arial"/>
          <w:color w:val="333333"/>
          <w:sz w:val="21"/>
          <w:szCs w:val="21"/>
        </w:rPr>
        <w:t xml:space="preserve">　　第九条</w:t>
      </w:r>
      <w:r>
        <w:rPr>
          <w:rFonts w:ascii="ˎ̥" w:hAnsi="ˎ̥" w:cs="Arial"/>
          <w:color w:val="333333"/>
          <w:sz w:val="21"/>
          <w:szCs w:val="21"/>
        </w:rPr>
        <w:t> </w:t>
      </w:r>
      <w:r>
        <w:rPr>
          <w:rFonts w:ascii="ˎ̥" w:hAnsi="ˎ̥" w:cs="Arial"/>
          <w:color w:val="333333"/>
          <w:sz w:val="21"/>
          <w:szCs w:val="21"/>
        </w:rPr>
        <w:t>委托教育部科技委战略咨询委员会组织专家对三类指南建议进行综合评审，提出年度拟立项指南建议。</w:t>
      </w:r>
    </w:p>
    <w:p w:rsidR="006422CB" w:rsidRDefault="006422CB" w:rsidP="006422CB">
      <w:pPr>
        <w:pStyle w:val="a4"/>
        <w:shd w:val="clear" w:color="auto" w:fill="F5FBFF"/>
        <w:spacing w:line="345" w:lineRule="atLeast"/>
        <w:rPr>
          <w:rFonts w:ascii="ˎ̥" w:hAnsi="ˎ̥" w:cs="Arial"/>
          <w:color w:val="333333"/>
          <w:sz w:val="21"/>
          <w:szCs w:val="21"/>
        </w:rPr>
      </w:pPr>
      <w:r>
        <w:rPr>
          <w:rFonts w:ascii="ˎ̥" w:hAnsi="ˎ̥" w:cs="Arial"/>
          <w:color w:val="333333"/>
          <w:sz w:val="21"/>
          <w:szCs w:val="21"/>
        </w:rPr>
        <w:t xml:space="preserve">　　第十条</w:t>
      </w:r>
      <w:r>
        <w:rPr>
          <w:rFonts w:ascii="ˎ̥" w:hAnsi="ˎ̥" w:cs="Arial"/>
          <w:color w:val="333333"/>
          <w:sz w:val="21"/>
          <w:szCs w:val="21"/>
        </w:rPr>
        <w:t> </w:t>
      </w:r>
      <w:r>
        <w:rPr>
          <w:rFonts w:ascii="ˎ̥" w:hAnsi="ˎ̥" w:cs="Arial"/>
          <w:color w:val="333333"/>
          <w:sz w:val="21"/>
          <w:szCs w:val="21"/>
        </w:rPr>
        <w:t>科技司司务会研究审定立项指南。</w:t>
      </w:r>
    </w:p>
    <w:p w:rsidR="006422CB" w:rsidRDefault="006422CB" w:rsidP="006422CB">
      <w:pPr>
        <w:pStyle w:val="a4"/>
        <w:shd w:val="clear" w:color="auto" w:fill="F5FBFF"/>
        <w:spacing w:line="345" w:lineRule="atLeast"/>
        <w:rPr>
          <w:rFonts w:ascii="ˎ̥" w:hAnsi="ˎ̥" w:cs="Arial"/>
          <w:color w:val="333333"/>
          <w:sz w:val="21"/>
          <w:szCs w:val="21"/>
        </w:rPr>
      </w:pPr>
      <w:r>
        <w:rPr>
          <w:rFonts w:ascii="ˎ̥" w:hAnsi="ˎ̥" w:cs="Arial"/>
          <w:color w:val="333333"/>
          <w:sz w:val="21"/>
          <w:szCs w:val="21"/>
        </w:rPr>
        <w:t xml:space="preserve">　　第十一条</w:t>
      </w:r>
      <w:r>
        <w:rPr>
          <w:rFonts w:ascii="ˎ̥" w:hAnsi="ˎ̥" w:cs="Arial"/>
          <w:color w:val="333333"/>
          <w:sz w:val="21"/>
          <w:szCs w:val="21"/>
        </w:rPr>
        <w:t> </w:t>
      </w:r>
      <w:r>
        <w:rPr>
          <w:rFonts w:ascii="ˎ̥" w:hAnsi="ˎ̥" w:cs="Arial"/>
          <w:color w:val="333333"/>
          <w:sz w:val="21"/>
          <w:szCs w:val="21"/>
        </w:rPr>
        <w:t>科技司综合处组织相关高校和科技委学部按照指南方向进行申报。项目主持人需填报《教育部科学事业费重大项目申请书》</w:t>
      </w:r>
      <w:r>
        <w:rPr>
          <w:rFonts w:ascii="ˎ̥" w:hAnsi="ˎ̥" w:cs="Arial"/>
          <w:color w:val="333333"/>
          <w:sz w:val="21"/>
          <w:szCs w:val="21"/>
        </w:rPr>
        <w:t>(</w:t>
      </w:r>
      <w:r>
        <w:rPr>
          <w:rFonts w:ascii="ˎ̥" w:hAnsi="ˎ̥" w:cs="Arial"/>
          <w:color w:val="333333"/>
          <w:sz w:val="21"/>
          <w:szCs w:val="21"/>
        </w:rPr>
        <w:t>以下简称《申请书》）。</w:t>
      </w:r>
    </w:p>
    <w:p w:rsidR="006422CB" w:rsidRDefault="006422CB" w:rsidP="006422CB">
      <w:pPr>
        <w:pStyle w:val="a4"/>
        <w:shd w:val="clear" w:color="auto" w:fill="F5FBFF"/>
        <w:spacing w:line="345" w:lineRule="atLeast"/>
        <w:rPr>
          <w:rFonts w:ascii="ˎ̥" w:hAnsi="ˎ̥" w:cs="Arial"/>
          <w:color w:val="333333"/>
          <w:sz w:val="21"/>
          <w:szCs w:val="21"/>
        </w:rPr>
      </w:pPr>
      <w:r>
        <w:rPr>
          <w:rFonts w:ascii="ˎ̥" w:hAnsi="ˎ̥" w:cs="Arial"/>
          <w:color w:val="333333"/>
          <w:sz w:val="21"/>
          <w:szCs w:val="21"/>
        </w:rPr>
        <w:t xml:space="preserve">　　第十二条</w:t>
      </w:r>
      <w:r>
        <w:rPr>
          <w:rFonts w:ascii="ˎ̥" w:hAnsi="ˎ̥" w:cs="Arial"/>
          <w:color w:val="333333"/>
          <w:sz w:val="21"/>
          <w:szCs w:val="21"/>
        </w:rPr>
        <w:t> </w:t>
      </w:r>
      <w:r>
        <w:rPr>
          <w:rFonts w:ascii="ˎ̥" w:hAnsi="ˎ̥" w:cs="Arial"/>
          <w:color w:val="333333"/>
          <w:sz w:val="21"/>
          <w:szCs w:val="21"/>
        </w:rPr>
        <w:t>项目主持人应具有较强组织协调能力和学术影响力，保证有足够的时间和精力从事项目的组织和研究工作。原则上同一申请人当年只能申请一项项目，同期承担科学事业费项目不得超过两项。</w:t>
      </w:r>
      <w:r>
        <w:rPr>
          <w:rFonts w:ascii="ˎ̥" w:hAnsi="ˎ̥" w:cs="Arial"/>
          <w:color w:val="333333"/>
          <w:sz w:val="21"/>
          <w:szCs w:val="21"/>
        </w:rPr>
        <w:t>B</w:t>
      </w:r>
      <w:r>
        <w:rPr>
          <w:rFonts w:ascii="ˎ̥" w:hAnsi="ˎ̥" w:cs="Arial"/>
          <w:color w:val="333333"/>
          <w:sz w:val="21"/>
          <w:szCs w:val="21"/>
        </w:rPr>
        <w:t>、</w:t>
      </w:r>
      <w:r>
        <w:rPr>
          <w:rFonts w:ascii="ˎ̥" w:hAnsi="ˎ̥" w:cs="Arial"/>
          <w:color w:val="333333"/>
          <w:sz w:val="21"/>
          <w:szCs w:val="21"/>
        </w:rPr>
        <w:t>C</w:t>
      </w:r>
      <w:r>
        <w:rPr>
          <w:rFonts w:ascii="ˎ̥" w:hAnsi="ˎ̥" w:cs="Arial"/>
          <w:color w:val="333333"/>
          <w:sz w:val="21"/>
          <w:szCs w:val="21"/>
        </w:rPr>
        <w:t>类项目主持人一般应为科技委委员和学部委员。</w:t>
      </w:r>
    </w:p>
    <w:p w:rsidR="006422CB" w:rsidRDefault="006422CB" w:rsidP="006422CB">
      <w:pPr>
        <w:pStyle w:val="a4"/>
        <w:shd w:val="clear" w:color="auto" w:fill="F5FBFF"/>
        <w:spacing w:line="345" w:lineRule="atLeast"/>
        <w:jc w:val="center"/>
        <w:rPr>
          <w:rFonts w:ascii="ˎ̥" w:hAnsi="ˎ̥" w:cs="Arial"/>
          <w:color w:val="333333"/>
          <w:sz w:val="21"/>
          <w:szCs w:val="21"/>
        </w:rPr>
      </w:pPr>
      <w:r>
        <w:rPr>
          <w:rStyle w:val="a5"/>
          <w:rFonts w:ascii="ˎ̥" w:hAnsi="ˎ̥" w:cs="Arial"/>
          <w:color w:val="333333"/>
          <w:sz w:val="21"/>
          <w:szCs w:val="21"/>
        </w:rPr>
        <w:t xml:space="preserve">　　第四章</w:t>
      </w:r>
      <w:r>
        <w:rPr>
          <w:rStyle w:val="a5"/>
          <w:rFonts w:ascii="ˎ̥" w:hAnsi="ˎ̥" w:cs="Arial"/>
          <w:color w:val="333333"/>
          <w:sz w:val="21"/>
          <w:szCs w:val="21"/>
        </w:rPr>
        <w:t xml:space="preserve"> </w:t>
      </w:r>
      <w:r>
        <w:rPr>
          <w:rStyle w:val="a5"/>
          <w:rFonts w:ascii="ˎ̥" w:hAnsi="ˎ̥" w:cs="Arial"/>
          <w:color w:val="333333"/>
          <w:sz w:val="21"/>
          <w:szCs w:val="21"/>
        </w:rPr>
        <w:t>评审与立项</w:t>
      </w:r>
    </w:p>
    <w:p w:rsidR="006422CB" w:rsidRDefault="006422CB" w:rsidP="006422CB">
      <w:pPr>
        <w:pStyle w:val="a4"/>
        <w:shd w:val="clear" w:color="auto" w:fill="F5FBFF"/>
        <w:spacing w:line="345" w:lineRule="atLeast"/>
        <w:rPr>
          <w:rFonts w:ascii="ˎ̥" w:hAnsi="ˎ̥" w:cs="Arial"/>
          <w:color w:val="333333"/>
          <w:sz w:val="21"/>
          <w:szCs w:val="21"/>
        </w:rPr>
      </w:pPr>
      <w:r>
        <w:rPr>
          <w:rFonts w:ascii="ˎ̥" w:hAnsi="ˎ̥" w:cs="Arial"/>
          <w:color w:val="333333"/>
          <w:sz w:val="21"/>
          <w:szCs w:val="21"/>
        </w:rPr>
        <w:t xml:space="preserve">　　第十三条</w:t>
      </w:r>
      <w:r>
        <w:rPr>
          <w:rFonts w:ascii="ˎ̥" w:hAnsi="ˎ̥" w:cs="Arial"/>
          <w:color w:val="333333"/>
          <w:sz w:val="21"/>
          <w:szCs w:val="21"/>
        </w:rPr>
        <w:t> </w:t>
      </w:r>
      <w:r>
        <w:rPr>
          <w:rFonts w:ascii="ˎ̥" w:hAnsi="ˎ̥" w:cs="Arial"/>
          <w:color w:val="333333"/>
          <w:sz w:val="21"/>
          <w:szCs w:val="21"/>
        </w:rPr>
        <w:t>重大项目评审包括形式审查和专家答辩评审。</w:t>
      </w:r>
    </w:p>
    <w:p w:rsidR="006422CB" w:rsidRDefault="006422CB" w:rsidP="006422CB">
      <w:pPr>
        <w:pStyle w:val="a4"/>
        <w:shd w:val="clear" w:color="auto" w:fill="F5FBFF"/>
        <w:spacing w:line="345" w:lineRule="atLeast"/>
        <w:rPr>
          <w:rFonts w:ascii="ˎ̥" w:hAnsi="ˎ̥" w:cs="Arial"/>
          <w:color w:val="333333"/>
          <w:sz w:val="21"/>
          <w:szCs w:val="21"/>
        </w:rPr>
      </w:pPr>
      <w:r>
        <w:rPr>
          <w:rFonts w:ascii="ˎ̥" w:hAnsi="ˎ̥" w:cs="Arial"/>
          <w:color w:val="333333"/>
          <w:sz w:val="21"/>
          <w:szCs w:val="21"/>
        </w:rPr>
        <w:t xml:space="preserve">　　第十四条</w:t>
      </w:r>
      <w:r>
        <w:rPr>
          <w:rFonts w:ascii="ˎ̥" w:hAnsi="ˎ̥" w:cs="Arial"/>
          <w:color w:val="333333"/>
          <w:sz w:val="21"/>
          <w:szCs w:val="21"/>
        </w:rPr>
        <w:t> </w:t>
      </w:r>
      <w:r>
        <w:rPr>
          <w:rFonts w:ascii="ˎ̥" w:hAnsi="ˎ̥" w:cs="Arial"/>
          <w:color w:val="333333"/>
          <w:sz w:val="21"/>
          <w:szCs w:val="21"/>
        </w:rPr>
        <w:t>科技司综合处和相关业务处根据项目指南和申报要求，对项目申请书进行形式审查。</w:t>
      </w:r>
    </w:p>
    <w:p w:rsidR="006422CB" w:rsidRDefault="006422CB" w:rsidP="006422CB">
      <w:pPr>
        <w:pStyle w:val="a4"/>
        <w:shd w:val="clear" w:color="auto" w:fill="F5FBFF"/>
        <w:spacing w:line="345" w:lineRule="atLeast"/>
        <w:rPr>
          <w:rFonts w:ascii="ˎ̥" w:hAnsi="ˎ̥" w:cs="Arial"/>
          <w:color w:val="333333"/>
          <w:sz w:val="21"/>
          <w:szCs w:val="21"/>
        </w:rPr>
      </w:pPr>
      <w:r>
        <w:rPr>
          <w:rFonts w:ascii="ˎ̥" w:hAnsi="ˎ̥" w:cs="Arial"/>
          <w:color w:val="333333"/>
          <w:sz w:val="21"/>
          <w:szCs w:val="21"/>
        </w:rPr>
        <w:t xml:space="preserve">　　第十五条</w:t>
      </w:r>
      <w:r>
        <w:rPr>
          <w:rFonts w:ascii="ˎ̥" w:hAnsi="ˎ̥" w:cs="Arial"/>
          <w:color w:val="333333"/>
          <w:sz w:val="21"/>
          <w:szCs w:val="21"/>
        </w:rPr>
        <w:t> </w:t>
      </w:r>
      <w:r>
        <w:rPr>
          <w:rFonts w:ascii="ˎ̥" w:hAnsi="ˎ̥" w:cs="Arial"/>
          <w:color w:val="333333"/>
          <w:sz w:val="21"/>
          <w:szCs w:val="21"/>
        </w:rPr>
        <w:t>委托科技委战略咨询委员会组织科技委专家进行答辩评审，答辩专家组成员不少于</w:t>
      </w:r>
      <w:r>
        <w:rPr>
          <w:rFonts w:ascii="ˎ̥" w:hAnsi="ˎ̥" w:cs="Arial"/>
          <w:color w:val="333333"/>
          <w:sz w:val="21"/>
          <w:szCs w:val="21"/>
        </w:rPr>
        <w:t>13</w:t>
      </w:r>
      <w:r>
        <w:rPr>
          <w:rFonts w:ascii="ˎ̥" w:hAnsi="ˎ̥" w:cs="Arial"/>
          <w:color w:val="333333"/>
          <w:sz w:val="21"/>
          <w:szCs w:val="21"/>
        </w:rPr>
        <w:t>名，择优提出立项建议名单。</w:t>
      </w:r>
    </w:p>
    <w:p w:rsidR="006422CB" w:rsidRDefault="006422CB" w:rsidP="006422CB">
      <w:pPr>
        <w:pStyle w:val="a4"/>
        <w:shd w:val="clear" w:color="auto" w:fill="F5FBFF"/>
        <w:spacing w:line="345" w:lineRule="atLeast"/>
        <w:rPr>
          <w:rFonts w:ascii="ˎ̥" w:hAnsi="ˎ̥" w:cs="Arial"/>
          <w:color w:val="333333"/>
          <w:sz w:val="21"/>
          <w:szCs w:val="21"/>
        </w:rPr>
      </w:pPr>
      <w:r>
        <w:rPr>
          <w:rFonts w:ascii="ˎ̥" w:hAnsi="ˎ̥" w:cs="Arial"/>
          <w:color w:val="333333"/>
          <w:sz w:val="21"/>
          <w:szCs w:val="21"/>
        </w:rPr>
        <w:t xml:space="preserve">　　第十六条</w:t>
      </w:r>
      <w:r>
        <w:rPr>
          <w:rFonts w:ascii="ˎ̥" w:hAnsi="ˎ̥" w:cs="Arial"/>
          <w:color w:val="333333"/>
          <w:sz w:val="21"/>
          <w:szCs w:val="21"/>
        </w:rPr>
        <w:t> </w:t>
      </w:r>
      <w:r>
        <w:rPr>
          <w:rFonts w:ascii="ˎ̥" w:hAnsi="ˎ̥" w:cs="Arial"/>
          <w:color w:val="333333"/>
          <w:sz w:val="21"/>
          <w:szCs w:val="21"/>
        </w:rPr>
        <w:t>科技司综合处根据科技委评审结果提出科学事业费年度立项方案，经司务会研究后，作为教育部</w:t>
      </w:r>
      <w:r>
        <w:rPr>
          <w:rFonts w:ascii="ˎ̥" w:hAnsi="ˎ̥" w:cs="Arial"/>
          <w:color w:val="333333"/>
          <w:sz w:val="21"/>
          <w:szCs w:val="21"/>
        </w:rPr>
        <w:t>“</w:t>
      </w:r>
      <w:r>
        <w:rPr>
          <w:rFonts w:ascii="ˎ̥" w:hAnsi="ˎ̥" w:cs="Arial"/>
          <w:color w:val="333333"/>
          <w:sz w:val="21"/>
          <w:szCs w:val="21"/>
        </w:rPr>
        <w:t>三重一大</w:t>
      </w:r>
      <w:r>
        <w:rPr>
          <w:rFonts w:ascii="ˎ̥" w:hAnsi="ˎ̥" w:cs="Arial"/>
          <w:color w:val="333333"/>
          <w:sz w:val="21"/>
          <w:szCs w:val="21"/>
        </w:rPr>
        <w:t>”</w:t>
      </w:r>
      <w:r>
        <w:rPr>
          <w:rFonts w:ascii="ˎ̥" w:hAnsi="ˎ̥" w:cs="Arial"/>
          <w:color w:val="333333"/>
          <w:sz w:val="21"/>
          <w:szCs w:val="21"/>
        </w:rPr>
        <w:t>事项报部党组会审定。</w:t>
      </w:r>
    </w:p>
    <w:p w:rsidR="006422CB" w:rsidRDefault="006422CB" w:rsidP="006422CB">
      <w:pPr>
        <w:pStyle w:val="a4"/>
        <w:shd w:val="clear" w:color="auto" w:fill="F5FBFF"/>
        <w:spacing w:line="345" w:lineRule="atLeast"/>
        <w:rPr>
          <w:rFonts w:ascii="ˎ̥" w:hAnsi="ˎ̥" w:cs="Arial"/>
          <w:color w:val="333333"/>
          <w:sz w:val="21"/>
          <w:szCs w:val="21"/>
        </w:rPr>
      </w:pPr>
      <w:r>
        <w:rPr>
          <w:rFonts w:ascii="ˎ̥" w:hAnsi="ˎ̥" w:cs="Arial"/>
          <w:color w:val="333333"/>
          <w:sz w:val="21"/>
          <w:szCs w:val="21"/>
        </w:rPr>
        <w:t xml:space="preserve">　　第十七条</w:t>
      </w:r>
      <w:r>
        <w:rPr>
          <w:rFonts w:ascii="ˎ̥" w:hAnsi="ˎ̥" w:cs="Arial"/>
          <w:color w:val="333333"/>
          <w:sz w:val="21"/>
          <w:szCs w:val="21"/>
        </w:rPr>
        <w:t> </w:t>
      </w:r>
      <w:r>
        <w:rPr>
          <w:rFonts w:ascii="ˎ̥" w:hAnsi="ˎ̥" w:cs="Arial"/>
          <w:color w:val="333333"/>
          <w:sz w:val="21"/>
          <w:szCs w:val="21"/>
        </w:rPr>
        <w:t>重大项目立项名单在科技司网站公示（涉密项目除外），公示期不少于</w:t>
      </w:r>
      <w:r>
        <w:rPr>
          <w:rFonts w:ascii="ˎ̥" w:hAnsi="ˎ̥" w:cs="Arial"/>
          <w:color w:val="333333"/>
          <w:sz w:val="21"/>
          <w:szCs w:val="21"/>
        </w:rPr>
        <w:t>10</w:t>
      </w:r>
      <w:r>
        <w:rPr>
          <w:rFonts w:ascii="ˎ̥" w:hAnsi="ˎ̥" w:cs="Arial"/>
          <w:color w:val="333333"/>
          <w:sz w:val="21"/>
          <w:szCs w:val="21"/>
        </w:rPr>
        <w:t>天。公示期满，正式发布立项通知。如公示期中有异议，委托第三方复议。</w:t>
      </w:r>
    </w:p>
    <w:p w:rsidR="006422CB" w:rsidRDefault="006422CB" w:rsidP="006422CB">
      <w:pPr>
        <w:pStyle w:val="a4"/>
        <w:shd w:val="clear" w:color="auto" w:fill="F5FBFF"/>
        <w:spacing w:line="345" w:lineRule="atLeast"/>
        <w:rPr>
          <w:rFonts w:ascii="ˎ̥" w:hAnsi="ˎ̥" w:cs="Arial"/>
          <w:color w:val="333333"/>
          <w:sz w:val="21"/>
          <w:szCs w:val="21"/>
        </w:rPr>
      </w:pPr>
      <w:r>
        <w:rPr>
          <w:rFonts w:ascii="ˎ̥" w:hAnsi="ˎ̥" w:cs="Arial"/>
          <w:color w:val="333333"/>
          <w:sz w:val="21"/>
          <w:szCs w:val="21"/>
        </w:rPr>
        <w:t xml:space="preserve">　　第十八条</w:t>
      </w:r>
      <w:r>
        <w:rPr>
          <w:rFonts w:ascii="ˎ̥" w:hAnsi="ˎ̥" w:cs="Arial"/>
          <w:color w:val="333333"/>
          <w:sz w:val="21"/>
          <w:szCs w:val="21"/>
        </w:rPr>
        <w:t> </w:t>
      </w:r>
      <w:r>
        <w:rPr>
          <w:rFonts w:ascii="ˎ̥" w:hAnsi="ˎ̥" w:cs="Arial"/>
          <w:color w:val="333333"/>
          <w:sz w:val="21"/>
          <w:szCs w:val="21"/>
        </w:rPr>
        <w:t>立项通知发布后</w:t>
      </w:r>
      <w:r>
        <w:rPr>
          <w:rFonts w:ascii="ˎ̥" w:hAnsi="ˎ̥" w:cs="Arial"/>
          <w:color w:val="333333"/>
          <w:sz w:val="21"/>
          <w:szCs w:val="21"/>
        </w:rPr>
        <w:t>1</w:t>
      </w:r>
      <w:r>
        <w:rPr>
          <w:rFonts w:ascii="ˎ̥" w:hAnsi="ˎ̥" w:cs="Arial"/>
          <w:color w:val="333333"/>
          <w:sz w:val="21"/>
          <w:szCs w:val="21"/>
        </w:rPr>
        <w:t>个月内，项目申请人需根据项目申请书和专家评审意见编制《教育部科学事业费重大项目任务书》（以下简称《任务书》），并报送科技司综合处。</w:t>
      </w:r>
    </w:p>
    <w:p w:rsidR="006422CB" w:rsidRDefault="006422CB" w:rsidP="006422CB">
      <w:pPr>
        <w:pStyle w:val="a4"/>
        <w:shd w:val="clear" w:color="auto" w:fill="F5FBFF"/>
        <w:spacing w:line="345" w:lineRule="atLeast"/>
        <w:rPr>
          <w:rFonts w:ascii="ˎ̥" w:hAnsi="ˎ̥" w:cs="Arial"/>
          <w:color w:val="333333"/>
          <w:sz w:val="21"/>
          <w:szCs w:val="21"/>
        </w:rPr>
      </w:pPr>
      <w:r>
        <w:rPr>
          <w:rFonts w:ascii="ˎ̥" w:hAnsi="ˎ̥" w:cs="Arial"/>
          <w:color w:val="333333"/>
          <w:sz w:val="21"/>
          <w:szCs w:val="21"/>
        </w:rPr>
        <w:t xml:space="preserve">　　第十九条</w:t>
      </w:r>
      <w:r>
        <w:rPr>
          <w:rFonts w:ascii="ˎ̥" w:hAnsi="ˎ̥" w:cs="Arial"/>
          <w:color w:val="333333"/>
          <w:sz w:val="21"/>
          <w:szCs w:val="21"/>
        </w:rPr>
        <w:t> </w:t>
      </w:r>
      <w:r>
        <w:rPr>
          <w:rFonts w:ascii="ˎ̥" w:hAnsi="ˎ̥" w:cs="Arial"/>
          <w:color w:val="333333"/>
          <w:sz w:val="21"/>
          <w:szCs w:val="21"/>
        </w:rPr>
        <w:t>《任务书》经科技司核准后将作为项目实施、经费拨付和结题验收的主要依据。</w:t>
      </w:r>
    </w:p>
    <w:p w:rsidR="006422CB" w:rsidRDefault="006422CB" w:rsidP="006422CB">
      <w:pPr>
        <w:pStyle w:val="a4"/>
        <w:shd w:val="clear" w:color="auto" w:fill="F5FBFF"/>
        <w:spacing w:line="345" w:lineRule="atLeast"/>
        <w:jc w:val="center"/>
        <w:rPr>
          <w:rFonts w:ascii="ˎ̥" w:hAnsi="ˎ̥" w:cs="Arial"/>
          <w:color w:val="333333"/>
          <w:sz w:val="21"/>
          <w:szCs w:val="21"/>
        </w:rPr>
      </w:pPr>
      <w:r>
        <w:rPr>
          <w:rStyle w:val="a5"/>
          <w:rFonts w:ascii="ˎ̥" w:hAnsi="ˎ̥" w:cs="Arial"/>
          <w:color w:val="333333"/>
          <w:sz w:val="21"/>
          <w:szCs w:val="21"/>
        </w:rPr>
        <w:t xml:space="preserve">　　第五章</w:t>
      </w:r>
      <w:r>
        <w:rPr>
          <w:rStyle w:val="a5"/>
          <w:rFonts w:ascii="ˎ̥" w:hAnsi="ˎ̥" w:cs="Arial"/>
          <w:color w:val="333333"/>
          <w:sz w:val="21"/>
          <w:szCs w:val="21"/>
        </w:rPr>
        <w:t xml:space="preserve"> </w:t>
      </w:r>
      <w:r>
        <w:rPr>
          <w:rStyle w:val="a5"/>
          <w:rFonts w:ascii="ˎ̥" w:hAnsi="ˎ̥" w:cs="Arial"/>
          <w:color w:val="333333"/>
          <w:sz w:val="21"/>
          <w:szCs w:val="21"/>
        </w:rPr>
        <w:t>实施与验收</w:t>
      </w:r>
    </w:p>
    <w:p w:rsidR="006422CB" w:rsidRDefault="006422CB" w:rsidP="006422CB">
      <w:pPr>
        <w:pStyle w:val="a4"/>
        <w:shd w:val="clear" w:color="auto" w:fill="F5FBFF"/>
        <w:spacing w:line="345" w:lineRule="atLeast"/>
        <w:rPr>
          <w:rFonts w:ascii="ˎ̥" w:hAnsi="ˎ̥" w:cs="Arial"/>
          <w:color w:val="333333"/>
          <w:sz w:val="21"/>
          <w:szCs w:val="21"/>
        </w:rPr>
      </w:pPr>
      <w:r>
        <w:rPr>
          <w:rFonts w:ascii="ˎ̥" w:hAnsi="ˎ̥" w:cs="Arial"/>
          <w:color w:val="333333"/>
          <w:sz w:val="21"/>
          <w:szCs w:val="21"/>
        </w:rPr>
        <w:t xml:space="preserve">　　第二十条</w:t>
      </w:r>
      <w:r>
        <w:rPr>
          <w:rFonts w:ascii="ˎ̥" w:hAnsi="ˎ̥" w:cs="Arial"/>
          <w:color w:val="333333"/>
          <w:sz w:val="21"/>
          <w:szCs w:val="21"/>
        </w:rPr>
        <w:t> </w:t>
      </w:r>
      <w:r>
        <w:rPr>
          <w:rFonts w:ascii="ˎ̥" w:hAnsi="ˎ̥" w:cs="Arial"/>
          <w:color w:val="333333"/>
          <w:sz w:val="21"/>
          <w:szCs w:val="21"/>
        </w:rPr>
        <w:t>项目主持人作为第一责任人应按照《任务书》的研究内容和工作计划，负责项目实施和经费使用。</w:t>
      </w:r>
    </w:p>
    <w:p w:rsidR="006422CB" w:rsidRDefault="006422CB" w:rsidP="006422CB">
      <w:pPr>
        <w:pStyle w:val="a4"/>
        <w:shd w:val="clear" w:color="auto" w:fill="F5FBFF"/>
        <w:spacing w:line="345" w:lineRule="atLeast"/>
        <w:rPr>
          <w:rFonts w:ascii="ˎ̥" w:hAnsi="ˎ̥" w:cs="Arial"/>
          <w:color w:val="333333"/>
          <w:sz w:val="21"/>
          <w:szCs w:val="21"/>
        </w:rPr>
      </w:pPr>
      <w:r>
        <w:rPr>
          <w:rFonts w:ascii="ˎ̥" w:hAnsi="ˎ̥" w:cs="Arial"/>
          <w:color w:val="333333"/>
          <w:sz w:val="21"/>
          <w:szCs w:val="21"/>
        </w:rPr>
        <w:t xml:space="preserve">　　第二十一条</w:t>
      </w:r>
      <w:r>
        <w:rPr>
          <w:rFonts w:ascii="ˎ̥" w:hAnsi="ˎ̥" w:cs="Arial"/>
          <w:color w:val="333333"/>
          <w:sz w:val="21"/>
          <w:szCs w:val="21"/>
        </w:rPr>
        <w:t> </w:t>
      </w:r>
      <w:r>
        <w:rPr>
          <w:rFonts w:ascii="ˎ̥" w:hAnsi="ˎ̥" w:cs="Arial"/>
          <w:color w:val="333333"/>
          <w:sz w:val="21"/>
          <w:szCs w:val="21"/>
        </w:rPr>
        <w:t>项目主持人所在高校是项目依托单位，为项目实施提供条件保障和必要支持，并负责项目经费监管等工作。</w:t>
      </w:r>
    </w:p>
    <w:p w:rsidR="006422CB" w:rsidRDefault="006422CB" w:rsidP="006422CB">
      <w:pPr>
        <w:pStyle w:val="a4"/>
        <w:shd w:val="clear" w:color="auto" w:fill="F5FBFF"/>
        <w:spacing w:line="345" w:lineRule="atLeast"/>
        <w:rPr>
          <w:rFonts w:ascii="ˎ̥" w:hAnsi="ˎ̥" w:cs="Arial"/>
          <w:color w:val="333333"/>
          <w:sz w:val="21"/>
          <w:szCs w:val="21"/>
        </w:rPr>
      </w:pPr>
      <w:r>
        <w:rPr>
          <w:rFonts w:ascii="ˎ̥" w:hAnsi="ˎ̥" w:cs="Arial"/>
          <w:color w:val="333333"/>
          <w:sz w:val="21"/>
          <w:szCs w:val="21"/>
        </w:rPr>
        <w:t xml:space="preserve">　　第二十二条</w:t>
      </w:r>
      <w:r>
        <w:rPr>
          <w:rFonts w:ascii="ˎ̥" w:hAnsi="ˎ̥" w:cs="Arial"/>
          <w:color w:val="333333"/>
          <w:sz w:val="21"/>
          <w:szCs w:val="21"/>
        </w:rPr>
        <w:t> A</w:t>
      </w:r>
      <w:r>
        <w:rPr>
          <w:rFonts w:ascii="ˎ̥" w:hAnsi="ˎ̥" w:cs="Arial"/>
          <w:color w:val="333333"/>
          <w:sz w:val="21"/>
          <w:szCs w:val="21"/>
        </w:rPr>
        <w:t>类项目依托单位负责项目过程监管和结题验收预评估，并形成评估意见。</w:t>
      </w:r>
      <w:r>
        <w:rPr>
          <w:rFonts w:ascii="ˎ̥" w:hAnsi="ˎ̥" w:cs="Arial"/>
          <w:color w:val="333333"/>
          <w:sz w:val="21"/>
          <w:szCs w:val="21"/>
        </w:rPr>
        <w:t>B</w:t>
      </w:r>
      <w:r>
        <w:rPr>
          <w:rFonts w:ascii="ˎ̥" w:hAnsi="ˎ̥" w:cs="Arial"/>
          <w:color w:val="333333"/>
          <w:sz w:val="21"/>
          <w:szCs w:val="21"/>
        </w:rPr>
        <w:t>、</w:t>
      </w:r>
      <w:r>
        <w:rPr>
          <w:rFonts w:ascii="ˎ̥" w:hAnsi="ˎ̥" w:cs="Arial"/>
          <w:color w:val="333333"/>
          <w:sz w:val="21"/>
          <w:szCs w:val="21"/>
        </w:rPr>
        <w:t>C</w:t>
      </w:r>
      <w:r>
        <w:rPr>
          <w:rFonts w:ascii="ˎ̥" w:hAnsi="ˎ̥" w:cs="Arial"/>
          <w:color w:val="333333"/>
          <w:sz w:val="21"/>
          <w:szCs w:val="21"/>
        </w:rPr>
        <w:t>类项目主持人所在学部负责项目过程监管，积极支持项目的顺利进行，负责项目中期检查和结题验收的预评估，并形成评估意见。</w:t>
      </w:r>
    </w:p>
    <w:p w:rsidR="006422CB" w:rsidRDefault="006422CB" w:rsidP="006422CB">
      <w:pPr>
        <w:pStyle w:val="a4"/>
        <w:shd w:val="clear" w:color="auto" w:fill="F5FBFF"/>
        <w:spacing w:line="345" w:lineRule="atLeast"/>
        <w:rPr>
          <w:rFonts w:ascii="ˎ̥" w:hAnsi="ˎ̥" w:cs="Arial"/>
          <w:color w:val="333333"/>
          <w:sz w:val="21"/>
          <w:szCs w:val="21"/>
        </w:rPr>
      </w:pPr>
      <w:r>
        <w:rPr>
          <w:rFonts w:ascii="ˎ̥" w:hAnsi="ˎ̥" w:cs="Arial"/>
          <w:color w:val="333333"/>
          <w:sz w:val="21"/>
          <w:szCs w:val="21"/>
        </w:rPr>
        <w:t xml:space="preserve">　　第二十三条</w:t>
      </w:r>
      <w:r>
        <w:rPr>
          <w:rFonts w:ascii="ˎ̥" w:hAnsi="ˎ̥" w:cs="Arial"/>
          <w:color w:val="333333"/>
          <w:sz w:val="21"/>
          <w:szCs w:val="21"/>
        </w:rPr>
        <w:t> </w:t>
      </w:r>
      <w:r>
        <w:rPr>
          <w:rFonts w:ascii="ˎ̥" w:hAnsi="ˎ̥" w:cs="Arial"/>
          <w:color w:val="333333"/>
          <w:sz w:val="21"/>
          <w:szCs w:val="21"/>
        </w:rPr>
        <w:t>项目执行过程中，一般不得更换项目主持人或调整《任务书》内容。如因特殊原因，需进行调整的，报科技司审批。</w:t>
      </w:r>
    </w:p>
    <w:p w:rsidR="006422CB" w:rsidRDefault="006422CB" w:rsidP="006422CB">
      <w:pPr>
        <w:pStyle w:val="a4"/>
        <w:shd w:val="clear" w:color="auto" w:fill="F5FBFF"/>
        <w:spacing w:line="345" w:lineRule="atLeast"/>
        <w:rPr>
          <w:rFonts w:ascii="ˎ̥" w:hAnsi="ˎ̥" w:cs="Arial"/>
          <w:color w:val="333333"/>
          <w:sz w:val="21"/>
          <w:szCs w:val="21"/>
        </w:rPr>
      </w:pPr>
      <w:r>
        <w:rPr>
          <w:rFonts w:ascii="ˎ̥" w:hAnsi="ˎ̥" w:cs="Arial"/>
          <w:color w:val="333333"/>
          <w:sz w:val="21"/>
          <w:szCs w:val="21"/>
        </w:rPr>
        <w:t xml:space="preserve">　　第二十四条</w:t>
      </w:r>
      <w:r>
        <w:rPr>
          <w:rFonts w:ascii="ˎ̥" w:hAnsi="ˎ̥" w:cs="Arial"/>
          <w:color w:val="333333"/>
          <w:sz w:val="21"/>
          <w:szCs w:val="21"/>
        </w:rPr>
        <w:t> </w:t>
      </w:r>
      <w:r>
        <w:rPr>
          <w:rFonts w:ascii="ˎ̥" w:hAnsi="ˎ̥" w:cs="Arial"/>
          <w:color w:val="333333"/>
          <w:sz w:val="21"/>
          <w:szCs w:val="21"/>
        </w:rPr>
        <w:t>如因组织管理不力，导致项目难以进行的，予以中止或撤销。项目依托单位须对已开展的工作、经费使用等情况作出书面报告，提出处理意见，报科技司审核后执行。</w:t>
      </w:r>
    </w:p>
    <w:p w:rsidR="006422CB" w:rsidRDefault="006422CB" w:rsidP="006422CB">
      <w:pPr>
        <w:pStyle w:val="a4"/>
        <w:shd w:val="clear" w:color="auto" w:fill="F5FBFF"/>
        <w:spacing w:line="345" w:lineRule="atLeast"/>
        <w:rPr>
          <w:rFonts w:ascii="ˎ̥" w:hAnsi="ˎ̥" w:cs="Arial"/>
          <w:color w:val="333333"/>
          <w:sz w:val="21"/>
          <w:szCs w:val="21"/>
        </w:rPr>
      </w:pPr>
      <w:r>
        <w:rPr>
          <w:rFonts w:ascii="ˎ̥" w:hAnsi="ˎ̥" w:cs="Arial"/>
          <w:color w:val="333333"/>
          <w:sz w:val="21"/>
          <w:szCs w:val="21"/>
        </w:rPr>
        <w:t xml:space="preserve">　　第二十五条</w:t>
      </w:r>
      <w:r>
        <w:rPr>
          <w:rFonts w:ascii="ˎ̥" w:hAnsi="ˎ̥" w:cs="Arial"/>
          <w:color w:val="333333"/>
          <w:sz w:val="21"/>
          <w:szCs w:val="21"/>
        </w:rPr>
        <w:t> </w:t>
      </w:r>
      <w:r>
        <w:rPr>
          <w:rFonts w:ascii="ˎ̥" w:hAnsi="ˎ̥" w:cs="Arial"/>
          <w:color w:val="333333"/>
          <w:sz w:val="21"/>
          <w:szCs w:val="21"/>
        </w:rPr>
        <w:t>项目主持人须在项目研究期满</w:t>
      </w:r>
      <w:r>
        <w:rPr>
          <w:rFonts w:ascii="ˎ̥" w:hAnsi="ˎ̥" w:cs="Arial"/>
          <w:color w:val="333333"/>
          <w:sz w:val="21"/>
          <w:szCs w:val="21"/>
        </w:rPr>
        <w:t>1</w:t>
      </w:r>
      <w:r>
        <w:rPr>
          <w:rFonts w:ascii="ˎ̥" w:hAnsi="ˎ̥" w:cs="Arial"/>
          <w:color w:val="333333"/>
          <w:sz w:val="21"/>
          <w:szCs w:val="21"/>
        </w:rPr>
        <w:t>个月内向科技司提出结题申请。同时，填报《教育部科学事业费重大项目验收报告》（以下简称《验收报告》）。</w:t>
      </w:r>
    </w:p>
    <w:p w:rsidR="006422CB" w:rsidRDefault="006422CB" w:rsidP="006422CB">
      <w:pPr>
        <w:pStyle w:val="a4"/>
        <w:shd w:val="clear" w:color="auto" w:fill="F5FBFF"/>
        <w:spacing w:line="345" w:lineRule="atLeast"/>
        <w:rPr>
          <w:rFonts w:ascii="ˎ̥" w:hAnsi="ˎ̥" w:cs="Arial"/>
          <w:color w:val="333333"/>
          <w:sz w:val="21"/>
          <w:szCs w:val="21"/>
        </w:rPr>
      </w:pPr>
      <w:r>
        <w:rPr>
          <w:rFonts w:ascii="ˎ̥" w:hAnsi="ˎ̥" w:cs="Arial"/>
          <w:color w:val="333333"/>
          <w:sz w:val="21"/>
          <w:szCs w:val="21"/>
        </w:rPr>
        <w:lastRenderedPageBreak/>
        <w:t xml:space="preserve">　　第二十六条</w:t>
      </w:r>
      <w:r>
        <w:rPr>
          <w:rFonts w:ascii="ˎ̥" w:hAnsi="ˎ̥" w:cs="Arial"/>
          <w:color w:val="333333"/>
          <w:sz w:val="21"/>
          <w:szCs w:val="21"/>
        </w:rPr>
        <w:t> </w:t>
      </w:r>
      <w:r>
        <w:rPr>
          <w:rFonts w:ascii="ˎ̥" w:hAnsi="ˎ̥" w:cs="Arial"/>
          <w:color w:val="333333"/>
          <w:sz w:val="21"/>
          <w:szCs w:val="21"/>
        </w:rPr>
        <w:t>科技司综合处对项目结题材料进行审核，委托科技委战略咨询委员会进行结题验收，并形成验收意见。验收采取答辩评审方式进行，验收专家组由不少于</w:t>
      </w:r>
      <w:r>
        <w:rPr>
          <w:rFonts w:ascii="ˎ̥" w:hAnsi="ˎ̥" w:cs="Arial"/>
          <w:color w:val="333333"/>
          <w:sz w:val="21"/>
          <w:szCs w:val="21"/>
        </w:rPr>
        <w:t>13</w:t>
      </w:r>
      <w:r>
        <w:rPr>
          <w:rFonts w:ascii="ˎ̥" w:hAnsi="ˎ̥" w:cs="Arial"/>
          <w:color w:val="333333"/>
          <w:sz w:val="21"/>
          <w:szCs w:val="21"/>
        </w:rPr>
        <w:t>名相关专家组成，其中财务专家至少</w:t>
      </w:r>
      <w:r>
        <w:rPr>
          <w:rFonts w:ascii="ˎ̥" w:hAnsi="ˎ̥" w:cs="Arial"/>
          <w:color w:val="333333"/>
          <w:sz w:val="21"/>
          <w:szCs w:val="21"/>
        </w:rPr>
        <w:t>1</w:t>
      </w:r>
      <w:r>
        <w:rPr>
          <w:rFonts w:ascii="ˎ̥" w:hAnsi="ˎ̥" w:cs="Arial"/>
          <w:color w:val="333333"/>
          <w:sz w:val="21"/>
          <w:szCs w:val="21"/>
        </w:rPr>
        <w:t>名。</w:t>
      </w:r>
    </w:p>
    <w:p w:rsidR="006422CB" w:rsidRDefault="006422CB" w:rsidP="006422CB">
      <w:pPr>
        <w:pStyle w:val="a4"/>
        <w:shd w:val="clear" w:color="auto" w:fill="F5FBFF"/>
        <w:spacing w:line="345" w:lineRule="atLeast"/>
        <w:rPr>
          <w:rFonts w:ascii="ˎ̥" w:hAnsi="ˎ̥" w:cs="Arial"/>
          <w:color w:val="333333"/>
          <w:sz w:val="21"/>
          <w:szCs w:val="21"/>
        </w:rPr>
      </w:pPr>
      <w:r>
        <w:rPr>
          <w:rFonts w:ascii="ˎ̥" w:hAnsi="ˎ̥" w:cs="Arial"/>
          <w:color w:val="333333"/>
          <w:sz w:val="21"/>
          <w:szCs w:val="21"/>
        </w:rPr>
        <w:t xml:space="preserve">　　第二十七条</w:t>
      </w:r>
      <w:r>
        <w:rPr>
          <w:rFonts w:ascii="ˎ̥" w:hAnsi="ˎ̥" w:cs="Arial"/>
          <w:color w:val="333333"/>
          <w:sz w:val="21"/>
          <w:szCs w:val="21"/>
        </w:rPr>
        <w:t> </w:t>
      </w:r>
      <w:r>
        <w:rPr>
          <w:rFonts w:ascii="ˎ̥" w:hAnsi="ˎ̥" w:cs="Arial"/>
          <w:color w:val="333333"/>
          <w:sz w:val="21"/>
          <w:szCs w:val="21"/>
        </w:rPr>
        <w:t>对通过验收的的项目，准予结题。对未通过验收的项目，</w:t>
      </w:r>
      <w:r>
        <w:rPr>
          <w:rFonts w:ascii="ˎ̥" w:hAnsi="ˎ̥" w:cs="Arial"/>
          <w:color w:val="333333"/>
          <w:sz w:val="21"/>
          <w:szCs w:val="21"/>
        </w:rPr>
        <w:t>3</w:t>
      </w:r>
      <w:r>
        <w:rPr>
          <w:rFonts w:ascii="ˎ̥" w:hAnsi="ˎ̥" w:cs="Arial"/>
          <w:color w:val="333333"/>
          <w:sz w:val="21"/>
          <w:szCs w:val="21"/>
        </w:rPr>
        <w:t>个月内修改完善，再提交材料进行结题验收。</w:t>
      </w:r>
    </w:p>
    <w:p w:rsidR="006422CB" w:rsidRDefault="006422CB" w:rsidP="006422CB">
      <w:pPr>
        <w:pStyle w:val="a4"/>
        <w:shd w:val="clear" w:color="auto" w:fill="F5FBFF"/>
        <w:spacing w:line="345" w:lineRule="atLeast"/>
        <w:rPr>
          <w:rFonts w:ascii="ˎ̥" w:hAnsi="ˎ̥" w:cs="Arial"/>
          <w:color w:val="333333"/>
          <w:sz w:val="21"/>
          <w:szCs w:val="21"/>
        </w:rPr>
      </w:pPr>
      <w:r>
        <w:rPr>
          <w:rFonts w:ascii="ˎ̥" w:hAnsi="ˎ̥" w:cs="Arial"/>
          <w:color w:val="333333"/>
          <w:sz w:val="21"/>
          <w:szCs w:val="21"/>
        </w:rPr>
        <w:t xml:space="preserve">　　第二十八条</w:t>
      </w:r>
      <w:r>
        <w:rPr>
          <w:rFonts w:ascii="ˎ̥" w:hAnsi="ˎ̥" w:cs="Arial"/>
          <w:color w:val="333333"/>
          <w:sz w:val="21"/>
          <w:szCs w:val="21"/>
        </w:rPr>
        <w:t> </w:t>
      </w:r>
      <w:r>
        <w:rPr>
          <w:rFonts w:ascii="ˎ̥" w:hAnsi="ˎ̥" w:cs="Arial"/>
          <w:color w:val="333333"/>
          <w:sz w:val="21"/>
          <w:szCs w:val="21"/>
        </w:rPr>
        <w:t>有下列情况之一的，将视情况给予通报或终止项目等处理：</w:t>
      </w:r>
    </w:p>
    <w:p w:rsidR="006422CB" w:rsidRDefault="006422CB" w:rsidP="006422CB">
      <w:pPr>
        <w:pStyle w:val="a4"/>
        <w:shd w:val="clear" w:color="auto" w:fill="F5FBFF"/>
        <w:spacing w:line="345" w:lineRule="atLeast"/>
        <w:rPr>
          <w:rFonts w:ascii="ˎ̥" w:hAnsi="ˎ̥" w:cs="Arial"/>
          <w:color w:val="333333"/>
          <w:sz w:val="21"/>
          <w:szCs w:val="21"/>
        </w:rPr>
      </w:pPr>
      <w:r>
        <w:rPr>
          <w:rFonts w:ascii="ˎ̥" w:hAnsi="ˎ̥" w:cs="Arial"/>
          <w:color w:val="333333"/>
          <w:sz w:val="21"/>
          <w:szCs w:val="21"/>
        </w:rPr>
        <w:t xml:space="preserve">　　</w:t>
      </w:r>
      <w:r>
        <w:rPr>
          <w:rFonts w:ascii="ˎ̥" w:hAnsi="ˎ̥" w:cs="Arial"/>
          <w:color w:val="333333"/>
          <w:sz w:val="21"/>
          <w:szCs w:val="21"/>
        </w:rPr>
        <w:t>1.</w:t>
      </w:r>
      <w:r>
        <w:rPr>
          <w:rFonts w:ascii="ˎ̥" w:hAnsi="ˎ̥" w:cs="Arial"/>
          <w:color w:val="333333"/>
          <w:sz w:val="21"/>
          <w:szCs w:val="21"/>
        </w:rPr>
        <w:t>无正当理由，未按时提交结题申请的；</w:t>
      </w:r>
    </w:p>
    <w:p w:rsidR="006422CB" w:rsidRDefault="006422CB" w:rsidP="006422CB">
      <w:pPr>
        <w:pStyle w:val="a4"/>
        <w:shd w:val="clear" w:color="auto" w:fill="F5FBFF"/>
        <w:spacing w:line="345" w:lineRule="atLeast"/>
        <w:rPr>
          <w:rFonts w:ascii="ˎ̥" w:hAnsi="ˎ̥" w:cs="Arial"/>
          <w:color w:val="333333"/>
          <w:sz w:val="21"/>
          <w:szCs w:val="21"/>
        </w:rPr>
      </w:pPr>
      <w:r>
        <w:rPr>
          <w:rFonts w:ascii="ˎ̥" w:hAnsi="ˎ̥" w:cs="Arial"/>
          <w:color w:val="333333"/>
          <w:sz w:val="21"/>
          <w:szCs w:val="21"/>
        </w:rPr>
        <w:t xml:space="preserve">　　</w:t>
      </w:r>
      <w:r>
        <w:rPr>
          <w:rFonts w:ascii="ˎ̥" w:hAnsi="ˎ̥" w:cs="Arial"/>
          <w:color w:val="333333"/>
          <w:sz w:val="21"/>
          <w:szCs w:val="21"/>
        </w:rPr>
        <w:t>2.</w:t>
      </w:r>
      <w:r>
        <w:rPr>
          <w:rFonts w:ascii="ˎ̥" w:hAnsi="ˎ̥" w:cs="Arial"/>
          <w:color w:val="333333"/>
          <w:sz w:val="21"/>
          <w:szCs w:val="21"/>
        </w:rPr>
        <w:t>二次结题验收未通过的；</w:t>
      </w:r>
    </w:p>
    <w:p w:rsidR="006422CB" w:rsidRDefault="006422CB" w:rsidP="006422CB">
      <w:pPr>
        <w:pStyle w:val="a4"/>
        <w:shd w:val="clear" w:color="auto" w:fill="F5FBFF"/>
        <w:spacing w:line="345" w:lineRule="atLeast"/>
        <w:rPr>
          <w:rFonts w:ascii="ˎ̥" w:hAnsi="ˎ̥" w:cs="Arial"/>
          <w:color w:val="333333"/>
          <w:sz w:val="21"/>
          <w:szCs w:val="21"/>
        </w:rPr>
      </w:pPr>
      <w:r>
        <w:rPr>
          <w:rFonts w:ascii="ˎ̥" w:hAnsi="ˎ̥" w:cs="Arial"/>
          <w:color w:val="333333"/>
          <w:sz w:val="21"/>
          <w:szCs w:val="21"/>
        </w:rPr>
        <w:t xml:space="preserve">　　</w:t>
      </w:r>
      <w:r>
        <w:rPr>
          <w:rFonts w:ascii="ˎ̥" w:hAnsi="ˎ̥" w:cs="Arial"/>
          <w:color w:val="333333"/>
          <w:sz w:val="21"/>
          <w:szCs w:val="21"/>
        </w:rPr>
        <w:t>3.</w:t>
      </w:r>
      <w:r>
        <w:rPr>
          <w:rFonts w:ascii="ˎ̥" w:hAnsi="ˎ̥" w:cs="Arial"/>
          <w:color w:val="333333"/>
          <w:sz w:val="21"/>
          <w:szCs w:val="21"/>
        </w:rPr>
        <w:t>有严重学术不端行为的；</w:t>
      </w:r>
    </w:p>
    <w:p w:rsidR="006422CB" w:rsidRDefault="006422CB" w:rsidP="006422CB">
      <w:pPr>
        <w:pStyle w:val="a4"/>
        <w:shd w:val="clear" w:color="auto" w:fill="F5FBFF"/>
        <w:spacing w:line="345" w:lineRule="atLeast"/>
        <w:rPr>
          <w:rFonts w:ascii="ˎ̥" w:hAnsi="ˎ̥" w:cs="Arial"/>
          <w:color w:val="333333"/>
          <w:sz w:val="21"/>
          <w:szCs w:val="21"/>
        </w:rPr>
      </w:pPr>
      <w:r>
        <w:rPr>
          <w:rFonts w:ascii="ˎ̥" w:hAnsi="ˎ̥" w:cs="Arial"/>
          <w:color w:val="333333"/>
          <w:sz w:val="21"/>
          <w:szCs w:val="21"/>
        </w:rPr>
        <w:t xml:space="preserve">　　</w:t>
      </w:r>
      <w:r>
        <w:rPr>
          <w:rFonts w:ascii="ˎ̥" w:hAnsi="ˎ̥" w:cs="Arial"/>
          <w:color w:val="333333"/>
          <w:sz w:val="21"/>
          <w:szCs w:val="21"/>
        </w:rPr>
        <w:t>4.</w:t>
      </w:r>
      <w:r>
        <w:rPr>
          <w:rFonts w:ascii="ˎ̥" w:hAnsi="ˎ̥" w:cs="Arial"/>
          <w:color w:val="333333"/>
          <w:sz w:val="21"/>
          <w:szCs w:val="21"/>
        </w:rPr>
        <w:t>有违反国家财经纪律和触犯法律行为的。</w:t>
      </w:r>
    </w:p>
    <w:p w:rsidR="006422CB" w:rsidRDefault="006422CB" w:rsidP="006422CB">
      <w:pPr>
        <w:pStyle w:val="a4"/>
        <w:shd w:val="clear" w:color="auto" w:fill="F5FBFF"/>
        <w:spacing w:line="345" w:lineRule="atLeast"/>
        <w:jc w:val="center"/>
        <w:rPr>
          <w:rFonts w:ascii="ˎ̥" w:hAnsi="ˎ̥" w:cs="Arial"/>
          <w:color w:val="333333"/>
          <w:sz w:val="21"/>
          <w:szCs w:val="21"/>
        </w:rPr>
      </w:pPr>
      <w:r>
        <w:rPr>
          <w:rStyle w:val="a5"/>
          <w:rFonts w:ascii="ˎ̥" w:hAnsi="ˎ̥" w:cs="Arial"/>
          <w:color w:val="333333"/>
          <w:sz w:val="21"/>
          <w:szCs w:val="21"/>
        </w:rPr>
        <w:t xml:space="preserve">　　第六章</w:t>
      </w:r>
      <w:r>
        <w:rPr>
          <w:rStyle w:val="a5"/>
          <w:rFonts w:ascii="ˎ̥" w:hAnsi="ˎ̥" w:cs="Arial"/>
          <w:color w:val="333333"/>
          <w:sz w:val="21"/>
          <w:szCs w:val="21"/>
        </w:rPr>
        <w:t xml:space="preserve"> </w:t>
      </w:r>
      <w:r>
        <w:rPr>
          <w:rStyle w:val="a5"/>
          <w:rFonts w:ascii="ˎ̥" w:hAnsi="ˎ̥" w:cs="Arial"/>
          <w:color w:val="333333"/>
          <w:sz w:val="21"/>
          <w:szCs w:val="21"/>
        </w:rPr>
        <w:t>经费管理</w:t>
      </w:r>
    </w:p>
    <w:p w:rsidR="006422CB" w:rsidRDefault="006422CB" w:rsidP="006422CB">
      <w:pPr>
        <w:pStyle w:val="a4"/>
        <w:shd w:val="clear" w:color="auto" w:fill="F5FBFF"/>
        <w:spacing w:line="345" w:lineRule="atLeast"/>
        <w:rPr>
          <w:rFonts w:ascii="ˎ̥" w:hAnsi="ˎ̥" w:cs="Arial"/>
          <w:color w:val="333333"/>
          <w:sz w:val="21"/>
          <w:szCs w:val="21"/>
        </w:rPr>
      </w:pPr>
      <w:r>
        <w:rPr>
          <w:rFonts w:ascii="ˎ̥" w:hAnsi="ˎ̥" w:cs="Arial"/>
          <w:color w:val="333333"/>
          <w:sz w:val="21"/>
          <w:szCs w:val="21"/>
        </w:rPr>
        <w:t xml:space="preserve">　　第二十九条</w:t>
      </w:r>
      <w:r>
        <w:rPr>
          <w:rFonts w:ascii="ˎ̥" w:hAnsi="ˎ̥" w:cs="Arial"/>
          <w:color w:val="333333"/>
          <w:sz w:val="21"/>
          <w:szCs w:val="21"/>
        </w:rPr>
        <w:t> </w:t>
      </w:r>
      <w:r>
        <w:rPr>
          <w:rFonts w:ascii="ˎ̥" w:hAnsi="ˎ̥" w:cs="Arial"/>
          <w:color w:val="333333"/>
          <w:sz w:val="21"/>
          <w:szCs w:val="21"/>
        </w:rPr>
        <w:t>项目承担单位按</w:t>
      </w:r>
      <w:r>
        <w:rPr>
          <w:rFonts w:ascii="ˎ̥" w:hAnsi="ˎ̥" w:cs="Arial"/>
          <w:color w:val="333333"/>
          <w:sz w:val="21"/>
          <w:szCs w:val="21"/>
        </w:rPr>
        <w:t>“</w:t>
      </w:r>
      <w:r>
        <w:rPr>
          <w:rFonts w:ascii="ˎ̥" w:hAnsi="ˎ̥" w:cs="Arial"/>
          <w:color w:val="333333"/>
          <w:sz w:val="21"/>
          <w:szCs w:val="21"/>
        </w:rPr>
        <w:t>目标相关性、政策相符性、经济合理性</w:t>
      </w:r>
      <w:r>
        <w:rPr>
          <w:rFonts w:ascii="ˎ̥" w:hAnsi="ˎ̥" w:cs="Arial"/>
          <w:color w:val="333333"/>
          <w:sz w:val="21"/>
          <w:szCs w:val="21"/>
        </w:rPr>
        <w:t>”</w:t>
      </w:r>
      <w:r>
        <w:rPr>
          <w:rFonts w:ascii="ˎ̥" w:hAnsi="ˎ̥" w:cs="Arial"/>
          <w:color w:val="333333"/>
          <w:sz w:val="21"/>
          <w:szCs w:val="21"/>
        </w:rPr>
        <w:t>的原则，根据项目实际需求编制预算</w:t>
      </w:r>
      <w:r>
        <w:rPr>
          <w:rFonts w:ascii="ˎ̥" w:hAnsi="ˎ̥" w:cs="Arial"/>
          <w:color w:val="333333"/>
          <w:sz w:val="21"/>
          <w:szCs w:val="21"/>
        </w:rPr>
        <w:t>,</w:t>
      </w:r>
      <w:r>
        <w:rPr>
          <w:rFonts w:ascii="ˎ̥" w:hAnsi="ˎ̥" w:cs="Arial"/>
          <w:color w:val="333333"/>
          <w:sz w:val="21"/>
          <w:szCs w:val="21"/>
        </w:rPr>
        <w:t>报科技司。</w:t>
      </w:r>
    </w:p>
    <w:p w:rsidR="006422CB" w:rsidRDefault="006422CB" w:rsidP="006422CB">
      <w:pPr>
        <w:pStyle w:val="a4"/>
        <w:shd w:val="clear" w:color="auto" w:fill="F5FBFF"/>
        <w:spacing w:line="345" w:lineRule="atLeast"/>
        <w:rPr>
          <w:rFonts w:ascii="ˎ̥" w:hAnsi="ˎ̥" w:cs="Arial"/>
          <w:color w:val="333333"/>
          <w:sz w:val="21"/>
          <w:szCs w:val="21"/>
        </w:rPr>
      </w:pPr>
      <w:r>
        <w:rPr>
          <w:rFonts w:ascii="ˎ̥" w:hAnsi="ˎ̥" w:cs="Arial"/>
          <w:color w:val="333333"/>
          <w:sz w:val="21"/>
          <w:szCs w:val="21"/>
        </w:rPr>
        <w:t xml:space="preserve">　　第三十条</w:t>
      </w:r>
      <w:r>
        <w:rPr>
          <w:rFonts w:ascii="ˎ̥" w:hAnsi="ˎ̥" w:cs="Arial"/>
          <w:color w:val="333333"/>
          <w:sz w:val="21"/>
          <w:szCs w:val="21"/>
        </w:rPr>
        <w:t> </w:t>
      </w:r>
      <w:r>
        <w:rPr>
          <w:rFonts w:ascii="ˎ̥" w:hAnsi="ˎ̥" w:cs="Arial"/>
          <w:color w:val="333333"/>
          <w:sz w:val="21"/>
          <w:szCs w:val="21"/>
        </w:rPr>
        <w:t>科技司委托科技委战略咨询委员会组织专家对承担单位申报预算进行评审</w:t>
      </w:r>
      <w:r>
        <w:rPr>
          <w:rFonts w:ascii="ˎ̥" w:hAnsi="ˎ̥" w:cs="Arial"/>
          <w:color w:val="333333"/>
          <w:sz w:val="21"/>
          <w:szCs w:val="21"/>
        </w:rPr>
        <w:t>,</w:t>
      </w:r>
      <w:r>
        <w:rPr>
          <w:rFonts w:ascii="ˎ̥" w:hAnsi="ˎ̥" w:cs="Arial"/>
          <w:color w:val="333333"/>
          <w:sz w:val="21"/>
          <w:szCs w:val="21"/>
        </w:rPr>
        <w:t>并根据评审结果提出预算额度建议。预算额度经科技司司务会研究后，报部党组会审定。</w:t>
      </w:r>
    </w:p>
    <w:p w:rsidR="006422CB" w:rsidRDefault="006422CB" w:rsidP="006422CB">
      <w:pPr>
        <w:pStyle w:val="a4"/>
        <w:shd w:val="clear" w:color="auto" w:fill="F5FBFF"/>
        <w:spacing w:line="345" w:lineRule="atLeast"/>
        <w:rPr>
          <w:rFonts w:ascii="ˎ̥" w:hAnsi="ˎ̥" w:cs="Arial"/>
          <w:color w:val="333333"/>
          <w:sz w:val="21"/>
          <w:szCs w:val="21"/>
        </w:rPr>
      </w:pPr>
      <w:r>
        <w:rPr>
          <w:rFonts w:ascii="ˎ̥" w:hAnsi="ˎ̥" w:cs="Arial"/>
          <w:color w:val="333333"/>
          <w:sz w:val="21"/>
          <w:szCs w:val="21"/>
        </w:rPr>
        <w:t xml:space="preserve">　　第三十一条</w:t>
      </w:r>
      <w:r>
        <w:rPr>
          <w:rFonts w:ascii="ˎ̥" w:hAnsi="ˎ̥" w:cs="Arial"/>
          <w:color w:val="333333"/>
          <w:sz w:val="21"/>
          <w:szCs w:val="21"/>
        </w:rPr>
        <w:t> </w:t>
      </w:r>
      <w:r>
        <w:rPr>
          <w:rFonts w:ascii="ˎ̥" w:hAnsi="ˎ̥" w:cs="Arial"/>
          <w:color w:val="333333"/>
          <w:sz w:val="21"/>
          <w:szCs w:val="21"/>
        </w:rPr>
        <w:t>科技司按年度拨付项目经费资金，项目承担单位根据批复预算使用经费，专款专用。</w:t>
      </w:r>
    </w:p>
    <w:p w:rsidR="006422CB" w:rsidRDefault="006422CB" w:rsidP="006422CB">
      <w:pPr>
        <w:pStyle w:val="a4"/>
        <w:shd w:val="clear" w:color="auto" w:fill="F5FBFF"/>
        <w:spacing w:line="345" w:lineRule="atLeast"/>
        <w:rPr>
          <w:rFonts w:ascii="ˎ̥" w:hAnsi="ˎ̥" w:cs="Arial"/>
          <w:color w:val="333333"/>
          <w:sz w:val="21"/>
          <w:szCs w:val="21"/>
        </w:rPr>
      </w:pPr>
      <w:r>
        <w:rPr>
          <w:rFonts w:ascii="ˎ̥" w:hAnsi="ˎ̥" w:cs="Arial"/>
          <w:color w:val="333333"/>
          <w:sz w:val="21"/>
          <w:szCs w:val="21"/>
        </w:rPr>
        <w:t xml:space="preserve">　　第三十二条</w:t>
      </w:r>
      <w:r>
        <w:rPr>
          <w:rFonts w:ascii="ˎ̥" w:hAnsi="ˎ̥" w:cs="Arial"/>
          <w:color w:val="333333"/>
          <w:sz w:val="21"/>
          <w:szCs w:val="21"/>
        </w:rPr>
        <w:t> </w:t>
      </w:r>
      <w:r>
        <w:rPr>
          <w:rFonts w:ascii="ˎ̥" w:hAnsi="ˎ̥" w:cs="Arial"/>
          <w:color w:val="333333"/>
          <w:sz w:val="21"/>
          <w:szCs w:val="21"/>
        </w:rPr>
        <w:t>项目经费是指在项目研究过程中发生的与研究活动直接相关的费用，开支范围主要包括：</w:t>
      </w:r>
    </w:p>
    <w:p w:rsidR="006422CB" w:rsidRDefault="006422CB" w:rsidP="006422CB">
      <w:pPr>
        <w:pStyle w:val="a4"/>
        <w:shd w:val="clear" w:color="auto" w:fill="F5FBFF"/>
        <w:spacing w:line="345" w:lineRule="atLeast"/>
        <w:rPr>
          <w:rFonts w:ascii="ˎ̥" w:hAnsi="ˎ̥" w:cs="Arial"/>
          <w:color w:val="333333"/>
          <w:sz w:val="21"/>
          <w:szCs w:val="21"/>
        </w:rPr>
      </w:pPr>
      <w:r>
        <w:rPr>
          <w:rFonts w:ascii="ˎ̥" w:hAnsi="ˎ̥" w:cs="Arial"/>
          <w:color w:val="333333"/>
          <w:sz w:val="21"/>
          <w:szCs w:val="21"/>
        </w:rPr>
        <w:t xml:space="preserve">　　（一）文献</w:t>
      </w:r>
      <w:r>
        <w:rPr>
          <w:rFonts w:ascii="ˎ̥" w:hAnsi="ˎ̥" w:cs="Arial"/>
          <w:color w:val="333333"/>
          <w:sz w:val="21"/>
          <w:szCs w:val="21"/>
        </w:rPr>
        <w:t>/</w:t>
      </w:r>
      <w:r>
        <w:rPr>
          <w:rFonts w:ascii="ˎ̥" w:hAnsi="ˎ̥" w:cs="Arial"/>
          <w:color w:val="333333"/>
          <w:sz w:val="21"/>
          <w:szCs w:val="21"/>
        </w:rPr>
        <w:t>图书资料费：指在研究过程中发生的资料收集、录入、复印、翻拍、翻译等费用，以及必要的图书和专用软件购置费等。</w:t>
      </w:r>
    </w:p>
    <w:p w:rsidR="006422CB" w:rsidRDefault="006422CB" w:rsidP="006422CB">
      <w:pPr>
        <w:pStyle w:val="a4"/>
        <w:shd w:val="clear" w:color="auto" w:fill="F5FBFF"/>
        <w:spacing w:line="345" w:lineRule="atLeast"/>
        <w:rPr>
          <w:rFonts w:ascii="ˎ̥" w:hAnsi="ˎ̥" w:cs="Arial"/>
          <w:color w:val="333333"/>
          <w:sz w:val="21"/>
          <w:szCs w:val="21"/>
        </w:rPr>
      </w:pPr>
      <w:r>
        <w:rPr>
          <w:rFonts w:ascii="ˎ̥" w:hAnsi="ˎ̥" w:cs="Arial"/>
          <w:color w:val="333333"/>
          <w:sz w:val="21"/>
          <w:szCs w:val="21"/>
        </w:rPr>
        <w:t xml:space="preserve">　　（二）数据采集费：指在研究过程中发生的数据跟踪采集、数据挖掘分析等费用。</w:t>
      </w:r>
    </w:p>
    <w:p w:rsidR="006422CB" w:rsidRDefault="006422CB" w:rsidP="006422CB">
      <w:pPr>
        <w:pStyle w:val="a4"/>
        <w:shd w:val="clear" w:color="auto" w:fill="F5FBFF"/>
        <w:spacing w:line="345" w:lineRule="atLeast"/>
        <w:rPr>
          <w:rFonts w:ascii="ˎ̥" w:hAnsi="ˎ̥" w:cs="Arial"/>
          <w:color w:val="333333"/>
          <w:sz w:val="21"/>
          <w:szCs w:val="21"/>
        </w:rPr>
      </w:pPr>
      <w:r>
        <w:rPr>
          <w:rFonts w:ascii="ˎ̥" w:hAnsi="ˎ̥" w:cs="Arial"/>
          <w:color w:val="333333"/>
          <w:sz w:val="21"/>
          <w:szCs w:val="21"/>
        </w:rPr>
        <w:t xml:space="preserve">　　（三）差旅费：指在研究过程中开展国内调研活动所发生的外埠差旅费、市内交通费、食宿费及其它费用。</w:t>
      </w:r>
    </w:p>
    <w:p w:rsidR="006422CB" w:rsidRDefault="006422CB" w:rsidP="006422CB">
      <w:pPr>
        <w:pStyle w:val="a4"/>
        <w:shd w:val="clear" w:color="auto" w:fill="F5FBFF"/>
        <w:spacing w:line="345" w:lineRule="atLeast"/>
        <w:rPr>
          <w:rFonts w:ascii="ˎ̥" w:hAnsi="ˎ̥" w:cs="Arial"/>
          <w:color w:val="333333"/>
          <w:sz w:val="21"/>
          <w:szCs w:val="21"/>
        </w:rPr>
      </w:pPr>
      <w:r>
        <w:rPr>
          <w:rFonts w:ascii="ˎ̥" w:hAnsi="ˎ̥" w:cs="Arial"/>
          <w:color w:val="333333"/>
          <w:sz w:val="21"/>
          <w:szCs w:val="21"/>
        </w:rPr>
        <w:t xml:space="preserve">　　（四）会议费：指在研究过程中为组织开展学术研讨、协调项目等活动而发生的会议费用。</w:t>
      </w:r>
    </w:p>
    <w:p w:rsidR="006422CB" w:rsidRDefault="006422CB" w:rsidP="006422CB">
      <w:pPr>
        <w:pStyle w:val="a4"/>
        <w:shd w:val="clear" w:color="auto" w:fill="F5FBFF"/>
        <w:spacing w:line="345" w:lineRule="atLeast"/>
        <w:rPr>
          <w:rFonts w:ascii="ˎ̥" w:hAnsi="ˎ̥" w:cs="Arial"/>
          <w:color w:val="333333"/>
          <w:sz w:val="21"/>
          <w:szCs w:val="21"/>
        </w:rPr>
      </w:pPr>
      <w:r>
        <w:rPr>
          <w:rFonts w:ascii="ˎ̥" w:hAnsi="ˎ̥" w:cs="Arial"/>
          <w:color w:val="333333"/>
          <w:sz w:val="21"/>
          <w:szCs w:val="21"/>
        </w:rPr>
        <w:t xml:space="preserve">　　（五）专家咨询费：指在研究过程中支付给聘请的咨询专家的费用，费用标准按照国家有关规定执行。</w:t>
      </w:r>
    </w:p>
    <w:p w:rsidR="006422CB" w:rsidRDefault="006422CB" w:rsidP="006422CB">
      <w:pPr>
        <w:pStyle w:val="a4"/>
        <w:shd w:val="clear" w:color="auto" w:fill="F5FBFF"/>
        <w:spacing w:line="345" w:lineRule="atLeast"/>
        <w:rPr>
          <w:rFonts w:ascii="ˎ̥" w:hAnsi="ˎ̥" w:cs="Arial"/>
          <w:color w:val="333333"/>
          <w:sz w:val="21"/>
          <w:szCs w:val="21"/>
        </w:rPr>
      </w:pPr>
      <w:r>
        <w:rPr>
          <w:rFonts w:ascii="ˎ̥" w:hAnsi="ˎ̥" w:cs="Arial"/>
          <w:color w:val="333333"/>
          <w:sz w:val="21"/>
          <w:szCs w:val="21"/>
        </w:rPr>
        <w:t xml:space="preserve">　　（六）劳务费：指在研究过程中支付给项目组没有工资性收入的相关人员（如在校研究生、博士后等）和临时聘用人员等的劳务性费用。</w:t>
      </w:r>
    </w:p>
    <w:p w:rsidR="006422CB" w:rsidRDefault="006422CB" w:rsidP="006422CB">
      <w:pPr>
        <w:pStyle w:val="a4"/>
        <w:shd w:val="clear" w:color="auto" w:fill="F5FBFF"/>
        <w:spacing w:line="345" w:lineRule="atLeast"/>
        <w:rPr>
          <w:rFonts w:ascii="ˎ̥" w:hAnsi="ˎ̥" w:cs="Arial"/>
          <w:color w:val="333333"/>
          <w:sz w:val="21"/>
          <w:szCs w:val="21"/>
        </w:rPr>
      </w:pPr>
      <w:r>
        <w:rPr>
          <w:rFonts w:ascii="ˎ̥" w:hAnsi="ˎ̥" w:cs="Arial"/>
          <w:color w:val="333333"/>
          <w:sz w:val="21"/>
          <w:szCs w:val="21"/>
        </w:rPr>
        <w:t xml:space="preserve">　　（七）出版</w:t>
      </w:r>
      <w:r>
        <w:rPr>
          <w:rFonts w:ascii="ˎ̥" w:hAnsi="ˎ̥" w:cs="Arial"/>
          <w:color w:val="333333"/>
          <w:sz w:val="21"/>
          <w:szCs w:val="21"/>
        </w:rPr>
        <w:t>/</w:t>
      </w:r>
      <w:r>
        <w:rPr>
          <w:rFonts w:ascii="ˎ̥" w:hAnsi="ˎ̥" w:cs="Arial"/>
          <w:color w:val="333333"/>
          <w:sz w:val="21"/>
          <w:szCs w:val="21"/>
        </w:rPr>
        <w:t>传播</w:t>
      </w:r>
      <w:r>
        <w:rPr>
          <w:rFonts w:ascii="ˎ̥" w:hAnsi="ˎ̥" w:cs="Arial"/>
          <w:color w:val="333333"/>
          <w:sz w:val="21"/>
          <w:szCs w:val="21"/>
        </w:rPr>
        <w:t>/</w:t>
      </w:r>
      <w:r>
        <w:rPr>
          <w:rFonts w:ascii="ˎ̥" w:hAnsi="ˎ̥" w:cs="Arial"/>
          <w:color w:val="333333"/>
          <w:sz w:val="21"/>
          <w:szCs w:val="21"/>
        </w:rPr>
        <w:t>印刷费：指在研究过程中发生的研究成果的打印费、印刷费和誊写费、出版费等。</w:t>
      </w:r>
    </w:p>
    <w:p w:rsidR="006422CB" w:rsidRDefault="006422CB" w:rsidP="006422CB">
      <w:pPr>
        <w:pStyle w:val="a4"/>
        <w:shd w:val="clear" w:color="auto" w:fill="F5FBFF"/>
        <w:spacing w:line="345" w:lineRule="atLeast"/>
        <w:rPr>
          <w:rFonts w:ascii="ˎ̥" w:hAnsi="ˎ̥" w:cs="Arial"/>
          <w:color w:val="333333"/>
          <w:sz w:val="21"/>
          <w:szCs w:val="21"/>
        </w:rPr>
      </w:pPr>
      <w:r>
        <w:rPr>
          <w:rFonts w:ascii="ˎ̥" w:hAnsi="ˎ̥" w:cs="Arial"/>
          <w:color w:val="333333"/>
          <w:sz w:val="21"/>
          <w:szCs w:val="21"/>
        </w:rPr>
        <w:t xml:space="preserve">　　（八）合作与交流：指参加国内外学术会议与调研发生的费用，支出标准按国家有关规定执行。</w:t>
      </w:r>
    </w:p>
    <w:p w:rsidR="006422CB" w:rsidRDefault="006422CB" w:rsidP="006422CB">
      <w:pPr>
        <w:pStyle w:val="a4"/>
        <w:shd w:val="clear" w:color="auto" w:fill="F5FBFF"/>
        <w:spacing w:line="345" w:lineRule="atLeast"/>
        <w:rPr>
          <w:rFonts w:ascii="ˎ̥" w:hAnsi="ˎ̥" w:cs="Arial"/>
          <w:color w:val="333333"/>
          <w:sz w:val="21"/>
          <w:szCs w:val="21"/>
        </w:rPr>
      </w:pPr>
      <w:r>
        <w:rPr>
          <w:rFonts w:ascii="ˎ̥" w:hAnsi="ˎ̥" w:cs="Arial"/>
          <w:color w:val="333333"/>
          <w:sz w:val="21"/>
          <w:szCs w:val="21"/>
        </w:rPr>
        <w:t xml:space="preserve">　　（九）办公设备：为开展项目研究确需购置、租赁使用的小型设备，由所在单位按照国家有关规定进行管理。</w:t>
      </w:r>
    </w:p>
    <w:p w:rsidR="006422CB" w:rsidRDefault="006422CB" w:rsidP="006422CB">
      <w:pPr>
        <w:pStyle w:val="a4"/>
        <w:shd w:val="clear" w:color="auto" w:fill="F5FBFF"/>
        <w:spacing w:line="345" w:lineRule="atLeast"/>
        <w:rPr>
          <w:rFonts w:ascii="ˎ̥" w:hAnsi="ˎ̥" w:cs="Arial"/>
          <w:color w:val="333333"/>
          <w:sz w:val="21"/>
          <w:szCs w:val="21"/>
        </w:rPr>
      </w:pPr>
      <w:r>
        <w:rPr>
          <w:rFonts w:ascii="ˎ̥" w:hAnsi="ˎ̥" w:cs="Arial"/>
          <w:color w:val="333333"/>
          <w:sz w:val="21"/>
          <w:szCs w:val="21"/>
        </w:rPr>
        <w:t xml:space="preserve">　　第三十三条</w:t>
      </w:r>
      <w:r>
        <w:rPr>
          <w:rFonts w:ascii="ˎ̥" w:hAnsi="ˎ̥" w:cs="Arial"/>
          <w:color w:val="333333"/>
          <w:sz w:val="21"/>
          <w:szCs w:val="21"/>
        </w:rPr>
        <w:t> </w:t>
      </w:r>
      <w:r>
        <w:rPr>
          <w:rFonts w:ascii="ˎ̥" w:hAnsi="ˎ̥" w:cs="Arial"/>
          <w:color w:val="333333"/>
          <w:sz w:val="21"/>
          <w:szCs w:val="21"/>
        </w:rPr>
        <w:t>项目预算总额一般不予调整；在项目执行过程中会议费、差旅费、合作与交流费三项支出之间可以调剂使用，但不得突破三项支出预算总额；专家咨询费和劳务费预算一般不予调增；其他需要调整的，由项目主持人提出申请，依托单位审准，报科技司备案。</w:t>
      </w:r>
    </w:p>
    <w:p w:rsidR="006422CB" w:rsidRDefault="006422CB" w:rsidP="006422CB">
      <w:pPr>
        <w:pStyle w:val="a4"/>
        <w:shd w:val="clear" w:color="auto" w:fill="F5FBFF"/>
        <w:spacing w:line="345" w:lineRule="atLeast"/>
        <w:rPr>
          <w:rFonts w:ascii="ˎ̥" w:hAnsi="ˎ̥" w:cs="Arial"/>
          <w:color w:val="333333"/>
          <w:sz w:val="21"/>
          <w:szCs w:val="21"/>
        </w:rPr>
      </w:pPr>
      <w:r>
        <w:rPr>
          <w:rFonts w:ascii="ˎ̥" w:hAnsi="ˎ̥" w:cs="Arial"/>
          <w:color w:val="333333"/>
          <w:sz w:val="21"/>
          <w:szCs w:val="21"/>
        </w:rPr>
        <w:lastRenderedPageBreak/>
        <w:t xml:space="preserve">　　第三十四条</w:t>
      </w:r>
      <w:r>
        <w:rPr>
          <w:rFonts w:ascii="ˎ̥" w:hAnsi="ˎ̥" w:cs="Arial"/>
          <w:color w:val="333333"/>
          <w:sz w:val="21"/>
          <w:szCs w:val="21"/>
        </w:rPr>
        <w:t> </w:t>
      </w:r>
      <w:r>
        <w:rPr>
          <w:rFonts w:ascii="ˎ̥" w:hAnsi="ˎ̥" w:cs="Arial"/>
          <w:color w:val="333333"/>
          <w:sz w:val="21"/>
          <w:szCs w:val="21"/>
        </w:rPr>
        <w:t>项目完成后应按照实际支出进行决算，决算须经项目依托单位的财务和审计部门审核，并随《验收报告》报送科技司。</w:t>
      </w:r>
    </w:p>
    <w:p w:rsidR="006422CB" w:rsidRDefault="006422CB" w:rsidP="006422CB">
      <w:pPr>
        <w:pStyle w:val="a4"/>
        <w:shd w:val="clear" w:color="auto" w:fill="F5FBFF"/>
        <w:spacing w:line="345" w:lineRule="atLeast"/>
        <w:rPr>
          <w:rFonts w:ascii="ˎ̥" w:hAnsi="ˎ̥" w:cs="Arial"/>
          <w:color w:val="333333"/>
          <w:sz w:val="21"/>
          <w:szCs w:val="21"/>
        </w:rPr>
      </w:pPr>
      <w:r>
        <w:rPr>
          <w:rFonts w:ascii="ˎ̥" w:hAnsi="ˎ̥" w:cs="Arial"/>
          <w:color w:val="333333"/>
          <w:sz w:val="21"/>
          <w:szCs w:val="21"/>
        </w:rPr>
        <w:t xml:space="preserve">　　第三十五条</w:t>
      </w:r>
      <w:r>
        <w:rPr>
          <w:rFonts w:ascii="ˎ̥" w:hAnsi="ˎ̥" w:cs="Arial"/>
          <w:color w:val="333333"/>
          <w:sz w:val="21"/>
          <w:szCs w:val="21"/>
        </w:rPr>
        <w:t> </w:t>
      </w:r>
      <w:r>
        <w:rPr>
          <w:rFonts w:ascii="ˎ̥" w:hAnsi="ˎ̥" w:cs="Arial"/>
          <w:color w:val="333333"/>
          <w:sz w:val="21"/>
          <w:szCs w:val="21"/>
        </w:rPr>
        <w:t>通过验收项目的结余经费按国家有关规定办理，终止项目的结余经费按原渠道退回。</w:t>
      </w:r>
    </w:p>
    <w:p w:rsidR="006422CB" w:rsidRDefault="006422CB" w:rsidP="006422CB">
      <w:pPr>
        <w:pStyle w:val="a4"/>
        <w:shd w:val="clear" w:color="auto" w:fill="F5FBFF"/>
        <w:spacing w:line="345" w:lineRule="atLeast"/>
        <w:rPr>
          <w:rFonts w:ascii="ˎ̥" w:hAnsi="ˎ̥" w:cs="Arial"/>
          <w:color w:val="333333"/>
          <w:sz w:val="21"/>
          <w:szCs w:val="21"/>
        </w:rPr>
      </w:pPr>
      <w:r>
        <w:rPr>
          <w:rFonts w:ascii="ˎ̥" w:hAnsi="ˎ̥" w:cs="Arial"/>
          <w:color w:val="333333"/>
          <w:sz w:val="21"/>
          <w:szCs w:val="21"/>
        </w:rPr>
        <w:t xml:space="preserve">　　第三十六条</w:t>
      </w:r>
      <w:r>
        <w:rPr>
          <w:rFonts w:ascii="ˎ̥" w:hAnsi="ˎ̥" w:cs="Arial"/>
          <w:color w:val="333333"/>
          <w:sz w:val="21"/>
          <w:szCs w:val="21"/>
        </w:rPr>
        <w:t> </w:t>
      </w:r>
      <w:r>
        <w:rPr>
          <w:rFonts w:ascii="ˎ̥" w:hAnsi="ˎ̥" w:cs="Arial"/>
          <w:color w:val="333333"/>
          <w:sz w:val="21"/>
          <w:szCs w:val="21"/>
        </w:rPr>
        <w:t>项目依托高校应严格遵守国家财经法规，发现问题及时纠正。对违反国家财经纪律的学校相关责任人，按国家有关规定追究其行政或法律责任。</w:t>
      </w:r>
    </w:p>
    <w:p w:rsidR="006422CB" w:rsidRDefault="006422CB" w:rsidP="006422CB">
      <w:pPr>
        <w:pStyle w:val="a4"/>
        <w:shd w:val="clear" w:color="auto" w:fill="F5FBFF"/>
        <w:spacing w:line="345" w:lineRule="atLeast"/>
        <w:jc w:val="center"/>
        <w:rPr>
          <w:rFonts w:ascii="ˎ̥" w:hAnsi="ˎ̥" w:cs="Arial"/>
          <w:color w:val="333333"/>
          <w:sz w:val="21"/>
          <w:szCs w:val="21"/>
        </w:rPr>
      </w:pPr>
      <w:r>
        <w:rPr>
          <w:rStyle w:val="a5"/>
          <w:rFonts w:ascii="ˎ̥" w:hAnsi="ˎ̥" w:cs="Arial"/>
          <w:color w:val="333333"/>
          <w:sz w:val="21"/>
          <w:szCs w:val="21"/>
        </w:rPr>
        <w:t xml:space="preserve">　　第七章</w:t>
      </w:r>
      <w:r>
        <w:rPr>
          <w:rStyle w:val="a5"/>
          <w:rFonts w:ascii="ˎ̥" w:hAnsi="ˎ̥" w:cs="Arial"/>
          <w:color w:val="333333"/>
          <w:sz w:val="21"/>
          <w:szCs w:val="21"/>
        </w:rPr>
        <w:t xml:space="preserve"> </w:t>
      </w:r>
      <w:r>
        <w:rPr>
          <w:rStyle w:val="a5"/>
          <w:rFonts w:ascii="ˎ̥" w:hAnsi="ˎ̥" w:cs="Arial"/>
          <w:color w:val="333333"/>
          <w:sz w:val="21"/>
          <w:szCs w:val="21"/>
        </w:rPr>
        <w:t>附则</w:t>
      </w:r>
    </w:p>
    <w:p w:rsidR="006422CB" w:rsidRDefault="006422CB" w:rsidP="006422CB">
      <w:pPr>
        <w:pStyle w:val="a4"/>
        <w:shd w:val="clear" w:color="auto" w:fill="F5FBFF"/>
        <w:spacing w:line="345" w:lineRule="atLeast"/>
        <w:rPr>
          <w:rFonts w:ascii="ˎ̥" w:hAnsi="ˎ̥" w:cs="Arial"/>
          <w:color w:val="333333"/>
          <w:sz w:val="21"/>
          <w:szCs w:val="21"/>
        </w:rPr>
      </w:pPr>
      <w:r>
        <w:rPr>
          <w:rFonts w:ascii="ˎ̥" w:hAnsi="ˎ̥" w:cs="Arial"/>
          <w:color w:val="333333"/>
          <w:sz w:val="21"/>
          <w:szCs w:val="21"/>
        </w:rPr>
        <w:t xml:space="preserve">　　第三十七条</w:t>
      </w:r>
      <w:r>
        <w:rPr>
          <w:rFonts w:ascii="ˎ̥" w:hAnsi="ˎ̥" w:cs="Arial"/>
          <w:color w:val="333333"/>
          <w:sz w:val="21"/>
          <w:szCs w:val="21"/>
        </w:rPr>
        <w:t> </w:t>
      </w:r>
      <w:r>
        <w:rPr>
          <w:rFonts w:ascii="ˎ̥" w:hAnsi="ˎ̥" w:cs="Arial"/>
          <w:color w:val="333333"/>
          <w:sz w:val="21"/>
          <w:szCs w:val="21"/>
        </w:rPr>
        <w:t>本办法由科技司负责解释。</w:t>
      </w:r>
    </w:p>
    <w:p w:rsidR="006422CB" w:rsidRDefault="006422CB" w:rsidP="006422CB">
      <w:pPr>
        <w:pStyle w:val="a4"/>
        <w:shd w:val="clear" w:color="auto" w:fill="F5FBFF"/>
        <w:spacing w:line="345" w:lineRule="atLeast"/>
        <w:rPr>
          <w:rFonts w:ascii="ˎ̥" w:hAnsi="ˎ̥" w:cs="Arial"/>
          <w:color w:val="333333"/>
          <w:sz w:val="21"/>
          <w:szCs w:val="21"/>
        </w:rPr>
      </w:pPr>
      <w:r>
        <w:rPr>
          <w:rFonts w:ascii="ˎ̥" w:hAnsi="ˎ̥" w:cs="Arial"/>
          <w:color w:val="333333"/>
          <w:sz w:val="21"/>
          <w:szCs w:val="21"/>
        </w:rPr>
        <w:t xml:space="preserve">　　第三十八条</w:t>
      </w:r>
      <w:r>
        <w:rPr>
          <w:rFonts w:ascii="ˎ̥" w:hAnsi="ˎ̥" w:cs="Arial"/>
          <w:color w:val="333333"/>
          <w:sz w:val="21"/>
          <w:szCs w:val="21"/>
        </w:rPr>
        <w:t> </w:t>
      </w:r>
      <w:r>
        <w:rPr>
          <w:rFonts w:ascii="ˎ̥" w:hAnsi="ˎ̥" w:cs="Arial"/>
          <w:color w:val="333333"/>
          <w:sz w:val="21"/>
          <w:szCs w:val="21"/>
        </w:rPr>
        <w:t>本办法自发布之日起执行。《教育部科学技术研究项目管理办法</w:t>
      </w:r>
      <w:r>
        <w:rPr>
          <w:rFonts w:ascii="ˎ̥" w:hAnsi="ˎ̥" w:cs="Arial"/>
          <w:color w:val="333333"/>
          <w:sz w:val="21"/>
          <w:szCs w:val="21"/>
        </w:rPr>
        <w:t>(</w:t>
      </w:r>
      <w:r>
        <w:rPr>
          <w:rFonts w:ascii="ˎ̥" w:hAnsi="ˎ̥" w:cs="Arial"/>
          <w:color w:val="333333"/>
          <w:sz w:val="21"/>
          <w:szCs w:val="21"/>
        </w:rPr>
        <w:t>修订</w:t>
      </w:r>
      <w:r>
        <w:rPr>
          <w:rFonts w:ascii="ˎ̥" w:hAnsi="ˎ̥" w:cs="Arial"/>
          <w:color w:val="333333"/>
          <w:sz w:val="21"/>
          <w:szCs w:val="21"/>
        </w:rPr>
        <w:t>)</w:t>
      </w:r>
      <w:r>
        <w:rPr>
          <w:rFonts w:ascii="ˎ̥" w:hAnsi="ˎ̥" w:cs="Arial"/>
          <w:color w:val="333333"/>
          <w:sz w:val="21"/>
          <w:szCs w:val="21"/>
        </w:rPr>
        <w:t>》（教技〔</w:t>
      </w:r>
      <w:r>
        <w:rPr>
          <w:rFonts w:ascii="ˎ̥" w:hAnsi="ˎ̥" w:cs="Arial"/>
          <w:color w:val="333333"/>
          <w:sz w:val="21"/>
          <w:szCs w:val="21"/>
        </w:rPr>
        <w:t>2007</w:t>
      </w:r>
      <w:r>
        <w:rPr>
          <w:rFonts w:ascii="ˎ̥" w:hAnsi="ˎ̥" w:cs="Arial"/>
          <w:color w:val="333333"/>
          <w:sz w:val="21"/>
          <w:szCs w:val="21"/>
        </w:rPr>
        <w:t>〕</w:t>
      </w:r>
      <w:r>
        <w:rPr>
          <w:rFonts w:ascii="ˎ̥" w:hAnsi="ˎ̥" w:cs="Arial"/>
          <w:color w:val="333333"/>
          <w:sz w:val="21"/>
          <w:szCs w:val="21"/>
        </w:rPr>
        <w:t>6</w:t>
      </w:r>
      <w:r>
        <w:rPr>
          <w:rFonts w:ascii="ˎ̥" w:hAnsi="ˎ̥" w:cs="Arial"/>
          <w:color w:val="333333"/>
          <w:sz w:val="21"/>
          <w:szCs w:val="21"/>
        </w:rPr>
        <w:t>号）同时废止。</w:t>
      </w:r>
    </w:p>
    <w:p w:rsidR="006422CB" w:rsidRDefault="006422CB" w:rsidP="006422CB">
      <w:pPr>
        <w:pStyle w:val="a4"/>
        <w:shd w:val="clear" w:color="auto" w:fill="F5FBFF"/>
        <w:spacing w:line="345" w:lineRule="atLeast"/>
        <w:rPr>
          <w:rFonts w:ascii="ˎ̥" w:hAnsi="ˎ̥" w:cs="Arial"/>
          <w:color w:val="333333"/>
          <w:sz w:val="21"/>
          <w:szCs w:val="21"/>
        </w:rPr>
      </w:pPr>
      <w:r>
        <w:rPr>
          <w:rFonts w:ascii="ˎ̥" w:hAnsi="ˎ̥" w:cs="Arial"/>
          <w:color w:val="333333"/>
          <w:sz w:val="21"/>
          <w:szCs w:val="21"/>
        </w:rPr>
        <w:t>附件：</w:t>
      </w:r>
    </w:p>
    <w:p w:rsidR="006422CB" w:rsidRDefault="006422CB" w:rsidP="006422CB">
      <w:pPr>
        <w:pStyle w:val="a4"/>
        <w:shd w:val="clear" w:color="auto" w:fill="F5FBFF"/>
        <w:spacing w:line="345" w:lineRule="atLeast"/>
        <w:rPr>
          <w:rFonts w:ascii="ˎ̥" w:hAnsi="ˎ̥" w:cs="Arial"/>
          <w:color w:val="333333"/>
          <w:sz w:val="21"/>
          <w:szCs w:val="21"/>
        </w:rPr>
      </w:pPr>
      <w:hyperlink r:id="rId5" w:history="1">
        <w:r>
          <w:rPr>
            <w:rStyle w:val="a3"/>
            <w:rFonts w:ascii="ˎ̥" w:hAnsi="ˎ̥" w:cs="Arial"/>
            <w:sz w:val="21"/>
            <w:szCs w:val="21"/>
          </w:rPr>
          <w:t xml:space="preserve">1. </w:t>
        </w:r>
        <w:r>
          <w:rPr>
            <w:rStyle w:val="a3"/>
            <w:rFonts w:ascii="ˎ̥" w:hAnsi="ˎ̥" w:cs="Arial"/>
            <w:sz w:val="21"/>
            <w:szCs w:val="21"/>
          </w:rPr>
          <w:t>教育部科学事业费重大项目申请书（格式）</w:t>
        </w:r>
        <w:r>
          <w:rPr>
            <w:rStyle w:val="a3"/>
            <w:rFonts w:ascii="ˎ̥" w:hAnsi="ˎ̥" w:cs="Arial"/>
            <w:sz w:val="21"/>
            <w:szCs w:val="21"/>
          </w:rPr>
          <w:t>.doc</w:t>
        </w:r>
      </w:hyperlink>
    </w:p>
    <w:p w:rsidR="006422CB" w:rsidRDefault="006422CB" w:rsidP="006422CB">
      <w:pPr>
        <w:pStyle w:val="a4"/>
        <w:shd w:val="clear" w:color="auto" w:fill="F5FBFF"/>
        <w:spacing w:line="345" w:lineRule="atLeast"/>
        <w:rPr>
          <w:rFonts w:ascii="ˎ̥" w:hAnsi="ˎ̥" w:cs="Arial"/>
          <w:color w:val="333333"/>
          <w:sz w:val="21"/>
          <w:szCs w:val="21"/>
        </w:rPr>
      </w:pPr>
      <w:hyperlink r:id="rId6" w:history="1">
        <w:r>
          <w:rPr>
            <w:rStyle w:val="a3"/>
            <w:rFonts w:ascii="ˎ̥" w:hAnsi="ˎ̥" w:cs="Arial"/>
            <w:sz w:val="21"/>
            <w:szCs w:val="21"/>
          </w:rPr>
          <w:t xml:space="preserve">2. </w:t>
        </w:r>
        <w:r>
          <w:rPr>
            <w:rStyle w:val="a3"/>
            <w:rFonts w:ascii="ˎ̥" w:hAnsi="ˎ̥" w:cs="Arial"/>
            <w:sz w:val="21"/>
            <w:szCs w:val="21"/>
          </w:rPr>
          <w:t>教育部科学事业费重大项目任务书（格式）</w:t>
        </w:r>
        <w:r>
          <w:rPr>
            <w:rStyle w:val="a3"/>
            <w:rFonts w:ascii="ˎ̥" w:hAnsi="ˎ̥" w:cs="Arial"/>
            <w:sz w:val="21"/>
            <w:szCs w:val="21"/>
          </w:rPr>
          <w:t>.doc</w:t>
        </w:r>
      </w:hyperlink>
    </w:p>
    <w:p w:rsidR="006422CB" w:rsidRPr="006422CB" w:rsidRDefault="006422CB">
      <w:bookmarkStart w:id="0" w:name="_GoBack"/>
      <w:bookmarkEnd w:id="0"/>
    </w:p>
    <w:sectPr w:rsidR="006422CB" w:rsidRPr="006422C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2CB"/>
    <w:rsid w:val="00017F0D"/>
    <w:rsid w:val="00040059"/>
    <w:rsid w:val="00056ABC"/>
    <w:rsid w:val="00056B93"/>
    <w:rsid w:val="00057D7F"/>
    <w:rsid w:val="000A4C72"/>
    <w:rsid w:val="000D628A"/>
    <w:rsid w:val="0012091E"/>
    <w:rsid w:val="001B1717"/>
    <w:rsid w:val="001C0E64"/>
    <w:rsid w:val="001D59AB"/>
    <w:rsid w:val="00211969"/>
    <w:rsid w:val="0022487B"/>
    <w:rsid w:val="00226469"/>
    <w:rsid w:val="002A3A98"/>
    <w:rsid w:val="002B6CCB"/>
    <w:rsid w:val="003068FD"/>
    <w:rsid w:val="00363E6F"/>
    <w:rsid w:val="00381B5E"/>
    <w:rsid w:val="00433C33"/>
    <w:rsid w:val="00445260"/>
    <w:rsid w:val="00463930"/>
    <w:rsid w:val="004B4F8F"/>
    <w:rsid w:val="004B66CC"/>
    <w:rsid w:val="004C74BA"/>
    <w:rsid w:val="004F1316"/>
    <w:rsid w:val="00562708"/>
    <w:rsid w:val="00622E70"/>
    <w:rsid w:val="006422CB"/>
    <w:rsid w:val="00643AEB"/>
    <w:rsid w:val="00662A64"/>
    <w:rsid w:val="006E4FE7"/>
    <w:rsid w:val="00735747"/>
    <w:rsid w:val="009544EF"/>
    <w:rsid w:val="009F7E32"/>
    <w:rsid w:val="00A02928"/>
    <w:rsid w:val="00A1655C"/>
    <w:rsid w:val="00A17613"/>
    <w:rsid w:val="00A345AB"/>
    <w:rsid w:val="00A42395"/>
    <w:rsid w:val="00A766CF"/>
    <w:rsid w:val="00A94B07"/>
    <w:rsid w:val="00B42713"/>
    <w:rsid w:val="00B97324"/>
    <w:rsid w:val="00C061C5"/>
    <w:rsid w:val="00C7739A"/>
    <w:rsid w:val="00C8587D"/>
    <w:rsid w:val="00C8777C"/>
    <w:rsid w:val="00CE4E8B"/>
    <w:rsid w:val="00D1064D"/>
    <w:rsid w:val="00D25564"/>
    <w:rsid w:val="00D307A8"/>
    <w:rsid w:val="00D43E38"/>
    <w:rsid w:val="00D82C81"/>
    <w:rsid w:val="00DF2918"/>
    <w:rsid w:val="00DF2E28"/>
    <w:rsid w:val="00E42229"/>
    <w:rsid w:val="00E65C42"/>
    <w:rsid w:val="00E97A66"/>
    <w:rsid w:val="00EB0B04"/>
    <w:rsid w:val="00F039A7"/>
    <w:rsid w:val="00F27FDC"/>
    <w:rsid w:val="00F536BA"/>
    <w:rsid w:val="00FA6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422CB"/>
    <w:rPr>
      <w:strike w:val="0"/>
      <w:dstrike w:val="0"/>
      <w:color w:val="42414A"/>
      <w:u w:val="none"/>
      <w:effect w:val="none"/>
    </w:rPr>
  </w:style>
  <w:style w:type="paragraph" w:styleId="a4">
    <w:name w:val="Normal (Web)"/>
    <w:basedOn w:val="a"/>
    <w:uiPriority w:val="99"/>
    <w:semiHidden/>
    <w:unhideWhenUsed/>
    <w:rsid w:val="006422CB"/>
    <w:pPr>
      <w:widowControl/>
      <w:jc w:val="left"/>
    </w:pPr>
    <w:rPr>
      <w:rFonts w:ascii="宋体" w:eastAsia="宋体" w:hAnsi="宋体" w:cs="宋体"/>
      <w:kern w:val="0"/>
      <w:sz w:val="24"/>
      <w:szCs w:val="24"/>
    </w:rPr>
  </w:style>
  <w:style w:type="character" w:styleId="a5">
    <w:name w:val="Strong"/>
    <w:basedOn w:val="a0"/>
    <w:uiPriority w:val="22"/>
    <w:qFormat/>
    <w:rsid w:val="006422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422CB"/>
    <w:rPr>
      <w:strike w:val="0"/>
      <w:dstrike w:val="0"/>
      <w:color w:val="42414A"/>
      <w:u w:val="none"/>
      <w:effect w:val="none"/>
    </w:rPr>
  </w:style>
  <w:style w:type="paragraph" w:styleId="a4">
    <w:name w:val="Normal (Web)"/>
    <w:basedOn w:val="a"/>
    <w:uiPriority w:val="99"/>
    <w:semiHidden/>
    <w:unhideWhenUsed/>
    <w:rsid w:val="006422CB"/>
    <w:pPr>
      <w:widowControl/>
      <w:jc w:val="left"/>
    </w:pPr>
    <w:rPr>
      <w:rFonts w:ascii="宋体" w:eastAsia="宋体" w:hAnsi="宋体" w:cs="宋体"/>
      <w:kern w:val="0"/>
      <w:sz w:val="24"/>
      <w:szCs w:val="24"/>
    </w:rPr>
  </w:style>
  <w:style w:type="character" w:styleId="a5">
    <w:name w:val="Strong"/>
    <w:basedOn w:val="a0"/>
    <w:uiPriority w:val="22"/>
    <w:qFormat/>
    <w:rsid w:val="006422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85663">
      <w:bodyDiv w:val="1"/>
      <w:marLeft w:val="0"/>
      <w:marRight w:val="0"/>
      <w:marTop w:val="0"/>
      <w:marBottom w:val="0"/>
      <w:divBdr>
        <w:top w:val="none" w:sz="0" w:space="0" w:color="auto"/>
        <w:left w:val="none" w:sz="0" w:space="0" w:color="auto"/>
        <w:bottom w:val="none" w:sz="0" w:space="0" w:color="auto"/>
        <w:right w:val="none" w:sz="0" w:space="0" w:color="auto"/>
      </w:divBdr>
      <w:divsChild>
        <w:div w:id="2129808744">
          <w:marLeft w:val="0"/>
          <w:marRight w:val="0"/>
          <w:marTop w:val="0"/>
          <w:marBottom w:val="0"/>
          <w:divBdr>
            <w:top w:val="none" w:sz="0" w:space="0" w:color="auto"/>
            <w:left w:val="none" w:sz="0" w:space="0" w:color="auto"/>
            <w:bottom w:val="none" w:sz="0" w:space="0" w:color="auto"/>
            <w:right w:val="single" w:sz="6" w:space="0" w:color="FFFFFF"/>
          </w:divBdr>
          <w:divsChild>
            <w:div w:id="1203981491">
              <w:marLeft w:val="0"/>
              <w:marRight w:val="0"/>
              <w:marTop w:val="0"/>
              <w:marBottom w:val="0"/>
              <w:divBdr>
                <w:top w:val="single" w:sz="6" w:space="0" w:color="A3C3D2"/>
                <w:left w:val="single" w:sz="6" w:space="0" w:color="A3C3D2"/>
                <w:bottom w:val="single" w:sz="6" w:space="0" w:color="A3C3D2"/>
                <w:right w:val="single" w:sz="6" w:space="0" w:color="A3C3D2"/>
              </w:divBdr>
              <w:divsChild>
                <w:div w:id="789057075">
                  <w:marLeft w:val="0"/>
                  <w:marRight w:val="0"/>
                  <w:marTop w:val="0"/>
                  <w:marBottom w:val="0"/>
                  <w:divBdr>
                    <w:top w:val="none" w:sz="0" w:space="0" w:color="auto"/>
                    <w:left w:val="none" w:sz="0" w:space="0" w:color="auto"/>
                    <w:bottom w:val="none" w:sz="0" w:space="0" w:color="auto"/>
                    <w:right w:val="none" w:sz="0" w:space="0" w:color="auto"/>
                  </w:divBdr>
                  <w:divsChild>
                    <w:div w:id="24908189">
                      <w:marLeft w:val="0"/>
                      <w:marRight w:val="0"/>
                      <w:marTop w:val="0"/>
                      <w:marBottom w:val="0"/>
                      <w:divBdr>
                        <w:top w:val="none" w:sz="0" w:space="0" w:color="auto"/>
                        <w:left w:val="none" w:sz="0" w:space="0" w:color="auto"/>
                        <w:bottom w:val="single" w:sz="6" w:space="0" w:color="DAE6EC"/>
                        <w:right w:val="single" w:sz="6" w:space="30" w:color="DAE6EC"/>
                      </w:divBdr>
                    </w:div>
                  </w:divsChild>
                </w:div>
              </w:divsChild>
            </w:div>
          </w:divsChild>
        </w:div>
      </w:divsChild>
    </w:div>
    <w:div w:id="1466385774">
      <w:bodyDiv w:val="1"/>
      <w:marLeft w:val="0"/>
      <w:marRight w:val="0"/>
      <w:marTop w:val="0"/>
      <w:marBottom w:val="0"/>
      <w:divBdr>
        <w:top w:val="none" w:sz="0" w:space="0" w:color="auto"/>
        <w:left w:val="none" w:sz="0" w:space="0" w:color="auto"/>
        <w:bottom w:val="none" w:sz="0" w:space="0" w:color="auto"/>
        <w:right w:val="none" w:sz="0" w:space="0" w:color="auto"/>
      </w:divBdr>
      <w:divsChild>
        <w:div w:id="1161584936">
          <w:marLeft w:val="0"/>
          <w:marRight w:val="0"/>
          <w:marTop w:val="0"/>
          <w:marBottom w:val="0"/>
          <w:divBdr>
            <w:top w:val="none" w:sz="0" w:space="0" w:color="auto"/>
            <w:left w:val="none" w:sz="0" w:space="0" w:color="auto"/>
            <w:bottom w:val="none" w:sz="0" w:space="0" w:color="auto"/>
            <w:right w:val="single" w:sz="6" w:space="0" w:color="FFFFFF"/>
          </w:divBdr>
          <w:divsChild>
            <w:div w:id="594677039">
              <w:marLeft w:val="0"/>
              <w:marRight w:val="0"/>
              <w:marTop w:val="0"/>
              <w:marBottom w:val="0"/>
              <w:divBdr>
                <w:top w:val="single" w:sz="6" w:space="0" w:color="A3C3D2"/>
                <w:left w:val="single" w:sz="6" w:space="0" w:color="A3C3D2"/>
                <w:bottom w:val="single" w:sz="6" w:space="0" w:color="A3C3D2"/>
                <w:right w:val="single" w:sz="6" w:space="0" w:color="A3C3D2"/>
              </w:divBdr>
              <w:divsChild>
                <w:div w:id="1887984774">
                  <w:marLeft w:val="0"/>
                  <w:marRight w:val="0"/>
                  <w:marTop w:val="0"/>
                  <w:marBottom w:val="0"/>
                  <w:divBdr>
                    <w:top w:val="none" w:sz="0" w:space="0" w:color="auto"/>
                    <w:left w:val="none" w:sz="0" w:space="0" w:color="auto"/>
                    <w:bottom w:val="none" w:sz="0" w:space="0" w:color="auto"/>
                    <w:right w:val="none" w:sz="0" w:space="0" w:color="auto"/>
                  </w:divBdr>
                  <w:divsChild>
                    <w:div w:id="298582793">
                      <w:marLeft w:val="0"/>
                      <w:marRight w:val="0"/>
                      <w:marTop w:val="0"/>
                      <w:marBottom w:val="0"/>
                      <w:divBdr>
                        <w:top w:val="none" w:sz="0" w:space="0" w:color="auto"/>
                        <w:left w:val="none" w:sz="0" w:space="0" w:color="auto"/>
                        <w:bottom w:val="single" w:sz="6" w:space="0" w:color="DAE6EC"/>
                        <w:right w:val="single" w:sz="6" w:space="30" w:color="DAE6EC"/>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inadegrees.cn/webrms/Services/Download.jsp?path=/wwwroot/zgxwyyjsjyxxw/upload/Attach/wj/hyzc/287626.doc&amp;fileName=2.%20&#25945;&#32946;&#37096;&#31185;&#23398;&#20107;&#19994;&#36153;&#37325;&#22823;&#39033;&#30446;&#20219;&#21153;&#20070;&#65288;&#26684;&#24335;&#65289;.doc" TargetMode="External"/><Relationship Id="rId5" Type="http://schemas.openxmlformats.org/officeDocument/2006/relationships/hyperlink" Target="http://www.chinadegrees.cn/webrms/Services/Download.jsp?path=/wwwroot/zgxwyyjsjyxxw/upload/Attach/wj/hyzc/289999.doc&amp;fileName=1.%20&#25945;&#32946;&#37096;&#31185;&#23398;&#20107;&#19994;&#36153;&#37325;&#22823;&#39033;&#30446;&#30003;&#35831;&#20070;&#65288;&#26684;&#24335;&#65289;.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598</Words>
  <Characters>3412</Characters>
  <Application>Microsoft Office Word</Application>
  <DocSecurity>0</DocSecurity>
  <Lines>28</Lines>
  <Paragraphs>8</Paragraphs>
  <ScaleCrop>false</ScaleCrop>
  <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1</cp:revision>
  <dcterms:created xsi:type="dcterms:W3CDTF">2016-09-06T01:48:00Z</dcterms:created>
  <dcterms:modified xsi:type="dcterms:W3CDTF">2016-09-06T01:49:00Z</dcterms:modified>
</cp:coreProperties>
</file>